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BD06F" w14:textId="2B230FA3" w:rsidR="007B53B9" w:rsidRPr="00C7163D" w:rsidRDefault="007B53B9">
      <w:pPr>
        <w:rPr>
          <w:rFonts w:cstheme="minorHAnsi"/>
        </w:rPr>
      </w:pPr>
      <w:bookmarkStart w:id="0" w:name="_Hlk128468325"/>
    </w:p>
    <w:p w14:paraId="0A92CB06" w14:textId="6E80E511" w:rsidR="00D25FB5" w:rsidRPr="00C7163D" w:rsidRDefault="00D25FB5">
      <w:pPr>
        <w:rPr>
          <w:rFonts w:cstheme="minorHAnsi"/>
        </w:rPr>
      </w:pPr>
    </w:p>
    <w:p w14:paraId="3C835595" w14:textId="6948B2EA" w:rsidR="00D25FB5" w:rsidRPr="00C7163D" w:rsidRDefault="00D25FB5">
      <w:pPr>
        <w:rPr>
          <w:rFonts w:cstheme="minorHAnsi"/>
        </w:rPr>
      </w:pPr>
    </w:p>
    <w:p w14:paraId="15771C02" w14:textId="55278B49" w:rsidR="00D25FB5" w:rsidRPr="00C7163D" w:rsidRDefault="00D25FB5">
      <w:pPr>
        <w:rPr>
          <w:rFonts w:cstheme="minorHAnsi"/>
        </w:rPr>
      </w:pPr>
    </w:p>
    <w:p w14:paraId="157A3B44" w14:textId="49DBA13E" w:rsidR="00D25FB5" w:rsidRPr="00C7163D" w:rsidRDefault="00D25FB5">
      <w:pPr>
        <w:rPr>
          <w:rFonts w:cstheme="minorHAnsi"/>
        </w:rPr>
      </w:pPr>
    </w:p>
    <w:p w14:paraId="0D405E92" w14:textId="71D1908E" w:rsidR="00D25FB5" w:rsidRPr="00C7163D" w:rsidRDefault="00D25FB5">
      <w:pPr>
        <w:rPr>
          <w:rFonts w:cstheme="minorHAnsi"/>
        </w:rPr>
      </w:pPr>
    </w:p>
    <w:p w14:paraId="7978C9B9" w14:textId="45FBCD3A" w:rsidR="00D25FB5" w:rsidRPr="00C7163D" w:rsidRDefault="00D25FB5">
      <w:pPr>
        <w:rPr>
          <w:rFonts w:cstheme="minorHAnsi"/>
        </w:rPr>
      </w:pPr>
    </w:p>
    <w:p w14:paraId="0F927937" w14:textId="16531A5F" w:rsidR="00D25FB5" w:rsidRPr="00C7163D" w:rsidRDefault="00C64FEA">
      <w:pPr>
        <w:rPr>
          <w:rFonts w:cstheme="minorHAnsi"/>
        </w:rPr>
      </w:pPr>
      <w:r w:rsidRPr="00C7163D">
        <w:rPr>
          <w:rFonts w:cstheme="minorHAnsi"/>
          <w:noProof/>
        </w:rPr>
        <mc:AlternateContent>
          <mc:Choice Requires="wps">
            <w:drawing>
              <wp:anchor distT="0" distB="0" distL="114300" distR="114300" simplePos="0" relativeHeight="251658752" behindDoc="0" locked="0" layoutInCell="1" allowOverlap="1" wp14:anchorId="7AA76250" wp14:editId="52113E65">
                <wp:simplePos x="0" y="0"/>
                <wp:positionH relativeFrom="column">
                  <wp:posOffset>1866900</wp:posOffset>
                </wp:positionH>
                <wp:positionV relativeFrom="paragraph">
                  <wp:posOffset>45684</wp:posOffset>
                </wp:positionV>
                <wp:extent cx="4057650" cy="1676400"/>
                <wp:effectExtent l="0" t="0" r="0" b="0"/>
                <wp:wrapNone/>
                <wp:docPr id="2" name="Text Box 2"/>
                <wp:cNvGraphicFramePr/>
                <a:graphic xmlns:a="http://schemas.openxmlformats.org/drawingml/2006/main">
                  <a:graphicData uri="http://schemas.microsoft.com/office/word/2010/wordprocessingShape">
                    <wps:wsp>
                      <wps:cNvSpPr txBox="1"/>
                      <wps:spPr>
                        <a:xfrm>
                          <a:off x="0" y="0"/>
                          <a:ext cx="4057650" cy="1676400"/>
                        </a:xfrm>
                        <a:prstGeom prst="rect">
                          <a:avLst/>
                        </a:prstGeom>
                        <a:noFill/>
                        <a:ln w="6350">
                          <a:noFill/>
                        </a:ln>
                      </wps:spPr>
                      <wps:txbx>
                        <w:txbxContent>
                          <w:p w14:paraId="7BB89982" w14:textId="77777777" w:rsidR="0028606D" w:rsidRPr="0028606D" w:rsidRDefault="0028606D" w:rsidP="00957372">
                            <w:pPr>
                              <w:rPr>
                                <w:rFonts w:eastAsia="Arial" w:cs="Arial"/>
                                <w:b/>
                                <w:bCs/>
                                <w:color w:val="0070C0"/>
                                <w:spacing w:val="-2"/>
                                <w:position w:val="-1"/>
                                <w:sz w:val="52"/>
                                <w:szCs w:val="52"/>
                              </w:rPr>
                            </w:pPr>
                            <w:r w:rsidRPr="0028606D">
                              <w:rPr>
                                <w:rFonts w:eastAsia="Arial" w:cs="Arial"/>
                                <w:b/>
                                <w:bCs/>
                                <w:color w:val="0070C0"/>
                                <w:spacing w:val="-2"/>
                                <w:position w:val="-1"/>
                                <w:sz w:val="52"/>
                                <w:szCs w:val="52"/>
                              </w:rPr>
                              <w:t>Cutlass Solar II</w:t>
                            </w:r>
                            <w:r w:rsidR="00C64FEA" w:rsidRPr="0028606D">
                              <w:rPr>
                                <w:rFonts w:eastAsia="Arial" w:cs="Arial"/>
                                <w:b/>
                                <w:bCs/>
                                <w:color w:val="0070C0"/>
                                <w:spacing w:val="-2"/>
                                <w:position w:val="-1"/>
                                <w:sz w:val="52"/>
                                <w:szCs w:val="52"/>
                              </w:rPr>
                              <w:t>, LLC</w:t>
                            </w:r>
                            <w:r w:rsidR="00957372" w:rsidRPr="0028606D">
                              <w:rPr>
                                <w:rFonts w:eastAsia="Arial" w:cs="Arial"/>
                                <w:b/>
                                <w:bCs/>
                                <w:color w:val="0070C0"/>
                                <w:spacing w:val="-2"/>
                                <w:position w:val="-1"/>
                                <w:sz w:val="52"/>
                                <w:szCs w:val="52"/>
                              </w:rPr>
                              <w:t xml:space="preserve"> </w:t>
                            </w:r>
                          </w:p>
                          <w:p w14:paraId="3A2715A4" w14:textId="79278224" w:rsidR="00957372" w:rsidRPr="0028606D" w:rsidRDefault="00E10A0A" w:rsidP="00957372">
                            <w:pPr>
                              <w:rPr>
                                <w:rFonts w:eastAsia="Arial" w:cs="Arial"/>
                                <w:b/>
                                <w:bCs/>
                                <w:color w:val="0070C0"/>
                                <w:spacing w:val="-2"/>
                                <w:position w:val="-1"/>
                                <w:sz w:val="52"/>
                                <w:szCs w:val="52"/>
                              </w:rPr>
                            </w:pPr>
                            <w:r w:rsidRPr="0028606D">
                              <w:rPr>
                                <w:rFonts w:eastAsia="Arial" w:cs="Arial"/>
                                <w:b/>
                                <w:bCs/>
                                <w:color w:val="0070C0"/>
                                <w:spacing w:val="-2"/>
                                <w:position w:val="-1"/>
                                <w:sz w:val="52"/>
                                <w:szCs w:val="52"/>
                              </w:rPr>
                              <w:t xml:space="preserve">Low Impact </w:t>
                            </w:r>
                            <w:r w:rsidR="00614877" w:rsidRPr="0028606D">
                              <w:rPr>
                                <w:rFonts w:eastAsia="Arial" w:cs="Arial"/>
                                <w:b/>
                                <w:bCs/>
                                <w:color w:val="0070C0"/>
                                <w:spacing w:val="-2"/>
                                <w:position w:val="-1"/>
                                <w:sz w:val="52"/>
                                <w:szCs w:val="52"/>
                              </w:rPr>
                              <w:t xml:space="preserve">CIP </w:t>
                            </w:r>
                            <w:r w:rsidR="00F6711D" w:rsidRPr="0028606D">
                              <w:rPr>
                                <w:rFonts w:eastAsia="Arial" w:cs="Arial"/>
                                <w:b/>
                                <w:bCs/>
                                <w:color w:val="0070C0"/>
                                <w:spacing w:val="-2"/>
                                <w:position w:val="-1"/>
                                <w:sz w:val="52"/>
                                <w:szCs w:val="52"/>
                              </w:rPr>
                              <w:t>Physical Security Plan</w:t>
                            </w:r>
                          </w:p>
                          <w:p w14:paraId="3E1282E7" w14:textId="77777777" w:rsidR="00957372" w:rsidRPr="0028606D" w:rsidRDefault="00957372">
                            <w:pPr>
                              <w:rPr>
                                <w:color w:val="0070C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A76250" id="_x0000_t202" coordsize="21600,21600" o:spt="202" path="m,l,21600r21600,l21600,xe">
                <v:stroke joinstyle="miter"/>
                <v:path gradientshapeok="t" o:connecttype="rect"/>
              </v:shapetype>
              <v:shape id="Text Box 2" o:spid="_x0000_s1026" type="#_x0000_t202" style="position:absolute;margin-left:147pt;margin-top:3.6pt;width:319.5pt;height:1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" filled="f" stroked="f" strokeweight=".5pt">
                <v:textbox>
                  <w:txbxContent>
                    <w:p w14:paraId="7BB89982" w14:textId="77777777" w:rsidR="0028606D" w:rsidRPr="0028606D" w:rsidRDefault="0028606D" w:rsidP="00957372">
                      <w:pPr>
                        <w:rPr>
                          <w:rFonts w:eastAsia="Arial" w:cs="Arial"/>
                          <w:b/>
                          <w:bCs/>
                          <w:color w:val="0070C0"/>
                          <w:spacing w:val="-2"/>
                          <w:position w:val="-1"/>
                          <w:sz w:val="52"/>
                          <w:szCs w:val="52"/>
                        </w:rPr>
                      </w:pPr>
                      <w:r w:rsidRPr="0028606D">
                        <w:rPr>
                          <w:rFonts w:eastAsia="Arial" w:cs="Arial"/>
                          <w:b/>
                          <w:bCs/>
                          <w:color w:val="0070C0"/>
                          <w:spacing w:val="-2"/>
                          <w:position w:val="-1"/>
                          <w:sz w:val="52"/>
                          <w:szCs w:val="52"/>
                        </w:rPr>
                        <w:t>Cutlass Solar II</w:t>
                      </w:r>
                      <w:r w:rsidR="00C64FEA" w:rsidRPr="0028606D">
                        <w:rPr>
                          <w:rFonts w:eastAsia="Arial" w:cs="Arial"/>
                          <w:b/>
                          <w:bCs/>
                          <w:color w:val="0070C0"/>
                          <w:spacing w:val="-2"/>
                          <w:position w:val="-1"/>
                          <w:sz w:val="52"/>
                          <w:szCs w:val="52"/>
                        </w:rPr>
                        <w:t>, LLC</w:t>
                      </w:r>
                      <w:r w:rsidR="00957372" w:rsidRPr="0028606D">
                        <w:rPr>
                          <w:rFonts w:eastAsia="Arial" w:cs="Arial"/>
                          <w:b/>
                          <w:bCs/>
                          <w:color w:val="0070C0"/>
                          <w:spacing w:val="-2"/>
                          <w:position w:val="-1"/>
                          <w:sz w:val="52"/>
                          <w:szCs w:val="52"/>
                        </w:rPr>
                        <w:t xml:space="preserve"> </w:t>
                      </w:r>
                    </w:p>
                    <w:p w14:paraId="3A2715A4" w14:textId="79278224" w:rsidR="00957372" w:rsidRPr="0028606D" w:rsidRDefault="00E10A0A" w:rsidP="00957372">
                      <w:pPr>
                        <w:rPr>
                          <w:rFonts w:eastAsia="Arial" w:cs="Arial"/>
                          <w:b/>
                          <w:bCs/>
                          <w:color w:val="0070C0"/>
                          <w:spacing w:val="-2"/>
                          <w:position w:val="-1"/>
                          <w:sz w:val="52"/>
                          <w:szCs w:val="52"/>
                        </w:rPr>
                      </w:pPr>
                      <w:r w:rsidRPr="0028606D">
                        <w:rPr>
                          <w:rFonts w:eastAsia="Arial" w:cs="Arial"/>
                          <w:b/>
                          <w:bCs/>
                          <w:color w:val="0070C0"/>
                          <w:spacing w:val="-2"/>
                          <w:position w:val="-1"/>
                          <w:sz w:val="52"/>
                          <w:szCs w:val="52"/>
                        </w:rPr>
                        <w:t xml:space="preserve">Low Impact </w:t>
                      </w:r>
                      <w:r w:rsidR="00614877" w:rsidRPr="0028606D">
                        <w:rPr>
                          <w:rFonts w:eastAsia="Arial" w:cs="Arial"/>
                          <w:b/>
                          <w:bCs/>
                          <w:color w:val="0070C0"/>
                          <w:spacing w:val="-2"/>
                          <w:position w:val="-1"/>
                          <w:sz w:val="52"/>
                          <w:szCs w:val="52"/>
                        </w:rPr>
                        <w:t xml:space="preserve">CIP </w:t>
                      </w:r>
                      <w:r w:rsidR="00F6711D" w:rsidRPr="0028606D">
                        <w:rPr>
                          <w:rFonts w:eastAsia="Arial" w:cs="Arial"/>
                          <w:b/>
                          <w:bCs/>
                          <w:color w:val="0070C0"/>
                          <w:spacing w:val="-2"/>
                          <w:position w:val="-1"/>
                          <w:sz w:val="52"/>
                          <w:szCs w:val="52"/>
                        </w:rPr>
                        <w:t>Physical Security Plan</w:t>
                      </w:r>
                    </w:p>
                    <w:p w14:paraId="3E1282E7" w14:textId="77777777" w:rsidR="00957372" w:rsidRPr="0028606D" w:rsidRDefault="00957372">
                      <w:pPr>
                        <w:rPr>
                          <w:color w:val="0070C0"/>
                        </w:rPr>
                      </w:pPr>
                    </w:p>
                  </w:txbxContent>
                </v:textbox>
              </v:shape>
            </w:pict>
          </mc:Fallback>
        </mc:AlternateContent>
      </w:r>
      <w:r w:rsidR="00957372" w:rsidRPr="00C7163D">
        <w:rPr>
          <w:noProof/>
        </w:rPr>
        <w:drawing>
          <wp:anchor distT="0" distB="0" distL="114300" distR="114300" simplePos="0" relativeHeight="251656704" behindDoc="1" locked="0" layoutInCell="1" allowOverlap="1" wp14:anchorId="650C8F25" wp14:editId="3045E947">
            <wp:simplePos x="0" y="0"/>
            <wp:positionH relativeFrom="column">
              <wp:posOffset>1757045</wp:posOffset>
            </wp:positionH>
            <wp:positionV relativeFrom="paragraph">
              <wp:posOffset>15875</wp:posOffset>
            </wp:positionV>
            <wp:extent cx="15240" cy="1348105"/>
            <wp:effectExtent l="0" t="0" r="2286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240" cy="1348105"/>
                    </a:xfrm>
                    <a:prstGeom prst="rect">
                      <a:avLst/>
                    </a:prstGeom>
                  </pic:spPr>
                </pic:pic>
              </a:graphicData>
            </a:graphic>
            <wp14:sizeRelH relativeFrom="margin">
              <wp14:pctWidth>0</wp14:pctWidth>
            </wp14:sizeRelH>
            <wp14:sizeRelV relativeFrom="margin">
              <wp14:pctHeight>0</wp14:pctHeight>
            </wp14:sizeRelV>
          </wp:anchor>
        </w:drawing>
      </w:r>
    </w:p>
    <w:p w14:paraId="0140E244" w14:textId="026E28F9" w:rsidR="00D25FB5" w:rsidRPr="00C7163D" w:rsidRDefault="00D25FB5">
      <w:pPr>
        <w:rPr>
          <w:rFonts w:cstheme="minorHAnsi"/>
        </w:rPr>
      </w:pPr>
    </w:p>
    <w:p w14:paraId="3134EF6B" w14:textId="42A0D6EF" w:rsidR="00D25FB5" w:rsidRPr="00C7163D" w:rsidRDefault="00D25FB5">
      <w:pPr>
        <w:rPr>
          <w:rFonts w:cstheme="minorHAnsi"/>
        </w:rPr>
      </w:pPr>
    </w:p>
    <w:p w14:paraId="56D1B5DC" w14:textId="73ADD1B3" w:rsidR="00D25FB5" w:rsidRPr="00C7163D" w:rsidRDefault="00D25FB5">
      <w:pPr>
        <w:rPr>
          <w:rFonts w:cstheme="minorHAnsi"/>
        </w:rPr>
      </w:pPr>
    </w:p>
    <w:p w14:paraId="463AA408" w14:textId="77777777" w:rsidR="00D25FB5" w:rsidRPr="00C7163D" w:rsidRDefault="00D25FB5">
      <w:pPr>
        <w:rPr>
          <w:rFonts w:cstheme="minorHAnsi"/>
        </w:rPr>
      </w:pPr>
    </w:p>
    <w:p w14:paraId="52B3A6AA" w14:textId="0501B819" w:rsidR="00D25FB5" w:rsidRPr="00C7163D" w:rsidRDefault="00D25FB5">
      <w:pPr>
        <w:rPr>
          <w:rFonts w:cstheme="minorHAnsi"/>
        </w:rPr>
      </w:pPr>
    </w:p>
    <w:p w14:paraId="3F3E5759" w14:textId="6E475890" w:rsidR="00D25FB5" w:rsidRPr="00C7163D" w:rsidRDefault="00D25FB5">
      <w:pPr>
        <w:rPr>
          <w:rFonts w:cstheme="minorHAnsi"/>
        </w:rPr>
      </w:pPr>
    </w:p>
    <w:p w14:paraId="27716CA9" w14:textId="3C3B99A6" w:rsidR="002B5316" w:rsidRPr="00C7163D" w:rsidRDefault="002B5316">
      <w:pPr>
        <w:rPr>
          <w:rFonts w:cstheme="minorHAnsi"/>
        </w:rPr>
      </w:pPr>
    </w:p>
    <w:p w14:paraId="5B68D551" w14:textId="232700BD" w:rsidR="00F176C4" w:rsidRPr="00C7163D" w:rsidRDefault="00F176C4">
      <w:pPr>
        <w:spacing w:after="160" w:line="259" w:lineRule="auto"/>
        <w:rPr>
          <w:rFonts w:eastAsia="Arial" w:cs="Arial"/>
          <w:b/>
          <w:bCs/>
          <w:noProof/>
          <w:color w:val="0067B1"/>
          <w:spacing w:val="-2"/>
          <w:position w:val="-1"/>
          <w:sz w:val="52"/>
          <w:szCs w:val="52"/>
        </w:rPr>
      </w:pPr>
    </w:p>
    <w:p w14:paraId="2A5409E2" w14:textId="750BF7EB" w:rsidR="00C129B7" w:rsidRPr="00C7163D" w:rsidRDefault="00C129B7">
      <w:pPr>
        <w:spacing w:after="160" w:line="259" w:lineRule="auto"/>
        <w:rPr>
          <w:rFonts w:eastAsia="Arial" w:cs="Arial"/>
          <w:b/>
          <w:bCs/>
          <w:noProof/>
          <w:color w:val="0067B1"/>
          <w:spacing w:val="-2"/>
          <w:position w:val="-1"/>
          <w:sz w:val="24"/>
        </w:rPr>
      </w:pPr>
    </w:p>
    <w:p w14:paraId="6732E3E3" w14:textId="265D5C80" w:rsidR="00C129B7" w:rsidRPr="00C7163D" w:rsidRDefault="00C129B7">
      <w:pPr>
        <w:spacing w:after="160" w:line="259" w:lineRule="auto"/>
        <w:rPr>
          <w:rFonts w:eastAsia="Arial" w:cs="Arial"/>
          <w:b/>
          <w:bCs/>
          <w:noProof/>
          <w:color w:val="0067B1"/>
          <w:spacing w:val="-2"/>
          <w:position w:val="-1"/>
          <w:sz w:val="24"/>
        </w:rPr>
      </w:pPr>
    </w:p>
    <w:p w14:paraId="14056F5A" w14:textId="66C6F035" w:rsidR="00BF072F" w:rsidRPr="00C7163D" w:rsidRDefault="00BF072F" w:rsidP="00BF072F">
      <w:pPr>
        <w:spacing w:after="120" w:line="259" w:lineRule="auto"/>
        <w:rPr>
          <w:rFonts w:eastAsia="Arial" w:cs="Arial"/>
          <w:b/>
          <w:bCs/>
          <w:noProof/>
          <w:color w:val="0067B1"/>
          <w:spacing w:val="-2"/>
          <w:position w:val="-1"/>
          <w:sz w:val="24"/>
        </w:rPr>
      </w:pPr>
    </w:p>
    <w:p w14:paraId="78FA07FA" w14:textId="2B110326" w:rsidR="00BF072F" w:rsidRPr="00C7163D" w:rsidRDefault="00BF072F" w:rsidP="00BF072F">
      <w:pPr>
        <w:spacing w:after="120" w:line="259" w:lineRule="auto"/>
        <w:rPr>
          <w:rFonts w:eastAsia="Arial" w:cs="Arial"/>
          <w:b/>
          <w:bCs/>
          <w:noProof/>
          <w:color w:val="0067B1"/>
          <w:spacing w:val="-2"/>
          <w:position w:val="-1"/>
          <w:sz w:val="24"/>
        </w:rPr>
      </w:pPr>
    </w:p>
    <w:p w14:paraId="46B29010" w14:textId="4B4D85B0" w:rsidR="00BF072F" w:rsidRPr="00C7163D" w:rsidRDefault="00BF072F" w:rsidP="00BF072F">
      <w:pPr>
        <w:spacing w:after="120" w:line="259" w:lineRule="auto"/>
        <w:rPr>
          <w:rFonts w:eastAsia="Arial" w:cs="Arial"/>
          <w:b/>
          <w:bCs/>
          <w:noProof/>
          <w:color w:val="0067B1"/>
          <w:spacing w:val="-2"/>
          <w:position w:val="-1"/>
          <w:sz w:val="24"/>
        </w:rPr>
      </w:pPr>
    </w:p>
    <w:p w14:paraId="780E7C89" w14:textId="5ECC9E89" w:rsidR="00BF072F" w:rsidRPr="00C7163D" w:rsidRDefault="00BF072F" w:rsidP="00BF072F">
      <w:pPr>
        <w:spacing w:after="120" w:line="259" w:lineRule="auto"/>
        <w:rPr>
          <w:rFonts w:eastAsia="Arial" w:cs="Arial"/>
          <w:b/>
          <w:bCs/>
          <w:noProof/>
          <w:color w:val="0067B1"/>
          <w:spacing w:val="-2"/>
          <w:position w:val="-1"/>
          <w:sz w:val="24"/>
        </w:rPr>
      </w:pPr>
    </w:p>
    <w:p w14:paraId="6AEAD6E4" w14:textId="4E42E2F6" w:rsidR="00BF072F" w:rsidRPr="00C7163D" w:rsidRDefault="00BF072F" w:rsidP="00BF072F">
      <w:pPr>
        <w:spacing w:after="120" w:line="259" w:lineRule="auto"/>
        <w:rPr>
          <w:rFonts w:eastAsia="Arial" w:cs="Arial"/>
          <w:b/>
          <w:bCs/>
          <w:noProof/>
          <w:color w:val="0067B1"/>
          <w:spacing w:val="-2"/>
          <w:position w:val="-1"/>
          <w:sz w:val="24"/>
        </w:rPr>
      </w:pPr>
    </w:p>
    <w:p w14:paraId="7709D433" w14:textId="4F1EAAC1" w:rsidR="00BF072F" w:rsidRPr="00C7163D" w:rsidRDefault="00BF072F" w:rsidP="00BF072F">
      <w:pPr>
        <w:spacing w:after="120" w:line="259" w:lineRule="auto"/>
        <w:rPr>
          <w:rFonts w:eastAsia="Arial" w:cs="Arial"/>
          <w:b/>
          <w:bCs/>
          <w:noProof/>
          <w:color w:val="0067B1"/>
          <w:spacing w:val="-2"/>
          <w:position w:val="-1"/>
          <w:sz w:val="24"/>
        </w:rPr>
      </w:pPr>
    </w:p>
    <w:p w14:paraId="66897C43" w14:textId="4371017D" w:rsidR="00BF072F" w:rsidRPr="00C7163D" w:rsidRDefault="00BF072F" w:rsidP="00BF072F">
      <w:pPr>
        <w:spacing w:after="120" w:line="259" w:lineRule="auto"/>
        <w:rPr>
          <w:rFonts w:eastAsia="Arial" w:cs="Arial"/>
          <w:b/>
          <w:bCs/>
          <w:noProof/>
          <w:color w:val="0067B1"/>
          <w:spacing w:val="-2"/>
          <w:position w:val="-1"/>
          <w:sz w:val="24"/>
        </w:rPr>
      </w:pPr>
    </w:p>
    <w:p w14:paraId="6152E882" w14:textId="77777777" w:rsidR="00BF072F" w:rsidRPr="00C7163D" w:rsidRDefault="00BF072F" w:rsidP="00BF072F">
      <w:pPr>
        <w:spacing w:after="120" w:line="259" w:lineRule="auto"/>
        <w:rPr>
          <w:rFonts w:eastAsia="Arial" w:cs="Arial"/>
          <w:b/>
          <w:bCs/>
          <w:noProof/>
          <w:color w:val="0067B1"/>
          <w:spacing w:val="-2"/>
          <w:position w:val="-1"/>
          <w:sz w:val="24"/>
        </w:rPr>
      </w:pPr>
    </w:p>
    <w:p w14:paraId="65AE40F8" w14:textId="68FF5DA2" w:rsidR="00BF072F" w:rsidRPr="00C7163D" w:rsidRDefault="00281424" w:rsidP="00BF072F">
      <w:pPr>
        <w:spacing w:after="120" w:line="259" w:lineRule="auto"/>
        <w:rPr>
          <w:rFonts w:eastAsia="Arial" w:cs="Arial"/>
          <w:b/>
          <w:bCs/>
          <w:noProof/>
          <w:color w:val="0067B1"/>
          <w:spacing w:val="-2"/>
          <w:position w:val="-1"/>
          <w:sz w:val="24"/>
        </w:rPr>
      </w:pPr>
      <w:r>
        <w:rPr>
          <w:rFonts w:eastAsia="Arial" w:cs="Arial"/>
          <w:b/>
          <w:bCs/>
          <w:noProof/>
          <w:color w:val="0067B1"/>
          <w:spacing w:val="-2"/>
          <w:position w:val="-1"/>
          <w:sz w:val="24"/>
        </w:rPr>
        <w:pict w14:anchorId="27B7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3pt;height:95pt">
            <v:imagedata r:id="rId12" o:title=""/>
            <o:lock v:ext="edit" ungrouping="t" rotation="t" cropping="t" verticies="t" text="t" grouping="t"/>
            <o:signatureline v:ext="edit" id="{A4BADAD6-41A3-477E-BC84-9921ABC9E956}" provid="{00000000-0000-0000-0000-000000000000}" o:suggestedsigner="Signature" issignatureline="t"/>
          </v:shape>
        </w:pic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1569"/>
        <w:gridCol w:w="4853"/>
        <w:gridCol w:w="1932"/>
      </w:tblGrid>
      <w:tr w:rsidR="00C129B7" w:rsidRPr="00C7163D" w14:paraId="78702B44" w14:textId="77777777" w:rsidTr="001645FE">
        <w:trPr>
          <w:trHeight w:val="333"/>
        </w:trPr>
        <w:tc>
          <w:tcPr>
            <w:tcW w:w="533"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9D97737" w14:textId="77777777" w:rsidR="00C129B7" w:rsidRPr="00C7163D" w:rsidRDefault="00C129B7" w:rsidP="002C7B74">
            <w:pPr>
              <w:rPr>
                <w:rFonts w:cs="Calibri"/>
                <w:b/>
                <w:color w:val="FFFFFF" w:themeColor="background1"/>
              </w:rPr>
            </w:pPr>
            <w:r w:rsidRPr="00C7163D">
              <w:rPr>
                <w:rFonts w:cs="Calibri"/>
                <w:b/>
                <w:color w:val="FFFFFF" w:themeColor="background1"/>
              </w:rPr>
              <w:t>Revision</w:t>
            </w:r>
          </w:p>
        </w:tc>
        <w:tc>
          <w:tcPr>
            <w:tcW w:w="839"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6BF41A9" w14:textId="77777777" w:rsidR="00C129B7" w:rsidRPr="00C7163D" w:rsidRDefault="00C129B7" w:rsidP="002C7B74">
            <w:pPr>
              <w:rPr>
                <w:rFonts w:cs="Calibri"/>
                <w:b/>
                <w:color w:val="FFFFFF" w:themeColor="background1"/>
              </w:rPr>
            </w:pPr>
            <w:r w:rsidRPr="00C7163D">
              <w:rPr>
                <w:rFonts w:cs="Calibri"/>
                <w:b/>
                <w:color w:val="FFFFFF" w:themeColor="background1"/>
              </w:rPr>
              <w:t>Revision Date</w:t>
            </w:r>
          </w:p>
        </w:tc>
        <w:tc>
          <w:tcPr>
            <w:tcW w:w="2595"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246D193" w14:textId="77777777" w:rsidR="00C129B7" w:rsidRPr="00C7163D" w:rsidRDefault="00C129B7" w:rsidP="002C7B74">
            <w:pPr>
              <w:rPr>
                <w:rFonts w:cs="Calibri"/>
                <w:b/>
                <w:color w:val="FFFFFF" w:themeColor="background1"/>
              </w:rPr>
            </w:pPr>
            <w:r w:rsidRPr="00C7163D">
              <w:rPr>
                <w:rFonts w:cs="Calibri"/>
                <w:b/>
                <w:color w:val="FFFFFF" w:themeColor="background1"/>
              </w:rPr>
              <w:t>Summary of Changes</w:t>
            </w:r>
          </w:p>
        </w:tc>
        <w:tc>
          <w:tcPr>
            <w:tcW w:w="1034"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1E2E4CD" w14:textId="77777777" w:rsidR="00C129B7" w:rsidRPr="00C7163D" w:rsidRDefault="00C129B7" w:rsidP="002C7B74">
            <w:pPr>
              <w:rPr>
                <w:rFonts w:cs="Calibri"/>
                <w:b/>
                <w:color w:val="FFFFFF" w:themeColor="background1"/>
              </w:rPr>
            </w:pPr>
            <w:r w:rsidRPr="00C7163D">
              <w:rPr>
                <w:rFonts w:cs="Calibri"/>
                <w:b/>
                <w:color w:val="FFFFFF" w:themeColor="background1"/>
              </w:rPr>
              <w:t>Prepared By</w:t>
            </w:r>
          </w:p>
        </w:tc>
      </w:tr>
      <w:tr w:rsidR="00D819F6" w:rsidRPr="00C7163D" w14:paraId="636A71B0" w14:textId="77777777" w:rsidTr="001645FE">
        <w:trPr>
          <w:trHeight w:val="333"/>
        </w:trPr>
        <w:tc>
          <w:tcPr>
            <w:tcW w:w="533" w:type="pct"/>
            <w:tcBorders>
              <w:top w:val="single" w:sz="4" w:space="0" w:color="auto"/>
              <w:left w:val="single" w:sz="4" w:space="0" w:color="auto"/>
              <w:bottom w:val="single" w:sz="4" w:space="0" w:color="auto"/>
              <w:right w:val="single" w:sz="4" w:space="0" w:color="auto"/>
            </w:tcBorders>
            <w:vAlign w:val="center"/>
          </w:tcPr>
          <w:p w14:paraId="0238C2A6" w14:textId="77777777" w:rsidR="00D819F6" w:rsidRPr="00C7163D" w:rsidRDefault="00D819F6" w:rsidP="00D819F6">
            <w:pPr>
              <w:ind w:right="-104"/>
              <w:rPr>
                <w:rFonts w:cs="Calibri"/>
                <w:bCs/>
                <w:iCs/>
              </w:rPr>
            </w:pPr>
            <w:r w:rsidRPr="00C7163D">
              <w:rPr>
                <w:rFonts w:cs="Calibri"/>
                <w:bCs/>
                <w:iCs/>
              </w:rPr>
              <w:t>v1</w:t>
            </w:r>
          </w:p>
        </w:tc>
        <w:tc>
          <w:tcPr>
            <w:tcW w:w="839" w:type="pct"/>
            <w:tcBorders>
              <w:top w:val="single" w:sz="4" w:space="0" w:color="auto"/>
              <w:left w:val="single" w:sz="4" w:space="0" w:color="auto"/>
              <w:bottom w:val="single" w:sz="4" w:space="0" w:color="auto"/>
              <w:right w:val="single" w:sz="4" w:space="0" w:color="auto"/>
            </w:tcBorders>
            <w:vAlign w:val="center"/>
          </w:tcPr>
          <w:p w14:paraId="569016EC" w14:textId="5E661ABD" w:rsidR="00D819F6" w:rsidRPr="00C7163D" w:rsidRDefault="001645FE" w:rsidP="00D819F6">
            <w:pPr>
              <w:ind w:right="-104"/>
              <w:rPr>
                <w:rFonts w:cs="Calibri"/>
                <w:bCs/>
                <w:iCs/>
              </w:rPr>
            </w:pPr>
            <w:r>
              <w:rPr>
                <w:rFonts w:cs="Calibri"/>
                <w:bCs/>
                <w:iCs/>
              </w:rPr>
              <w:t>12/7/2023</w:t>
            </w:r>
          </w:p>
        </w:tc>
        <w:tc>
          <w:tcPr>
            <w:tcW w:w="2595" w:type="pct"/>
            <w:tcBorders>
              <w:top w:val="single" w:sz="4" w:space="0" w:color="auto"/>
              <w:left w:val="single" w:sz="4" w:space="0" w:color="auto"/>
              <w:bottom w:val="single" w:sz="4" w:space="0" w:color="auto"/>
              <w:right w:val="single" w:sz="4" w:space="0" w:color="auto"/>
            </w:tcBorders>
            <w:vAlign w:val="center"/>
          </w:tcPr>
          <w:p w14:paraId="70CC338D" w14:textId="77777777" w:rsidR="00D819F6" w:rsidRPr="00C7163D" w:rsidRDefault="00D819F6" w:rsidP="00D819F6">
            <w:pPr>
              <w:ind w:right="-104"/>
              <w:rPr>
                <w:rFonts w:cs="Calibri"/>
                <w:bCs/>
                <w:iCs/>
              </w:rPr>
            </w:pPr>
            <w:r w:rsidRPr="00C7163D">
              <w:rPr>
                <w:rFonts w:cs="Calibri"/>
                <w:bCs/>
                <w:iCs/>
              </w:rPr>
              <w:t>Initial Version</w:t>
            </w:r>
          </w:p>
        </w:tc>
        <w:tc>
          <w:tcPr>
            <w:tcW w:w="1034" w:type="pct"/>
            <w:tcBorders>
              <w:top w:val="single" w:sz="4" w:space="0" w:color="auto"/>
              <w:left w:val="single" w:sz="4" w:space="0" w:color="auto"/>
              <w:bottom w:val="single" w:sz="4" w:space="0" w:color="auto"/>
              <w:right w:val="single" w:sz="4" w:space="0" w:color="auto"/>
            </w:tcBorders>
            <w:vAlign w:val="center"/>
          </w:tcPr>
          <w:p w14:paraId="64E29491" w14:textId="0048BF45" w:rsidR="00D819F6" w:rsidRPr="00C7163D" w:rsidRDefault="00D819F6" w:rsidP="00D819F6">
            <w:pPr>
              <w:ind w:right="-104"/>
              <w:rPr>
                <w:rFonts w:cs="Calibri"/>
                <w:bCs/>
                <w:iCs/>
              </w:rPr>
            </w:pPr>
            <w:r w:rsidRPr="00C7163D">
              <w:rPr>
                <w:rFonts w:cs="Calibri"/>
                <w:bCs/>
                <w:iCs/>
              </w:rPr>
              <w:t>Electric Power Engineers (EPE)</w:t>
            </w:r>
          </w:p>
        </w:tc>
      </w:tr>
      <w:tr w:rsidR="00D819F6" w:rsidRPr="00C7163D" w14:paraId="33C0A7C6" w14:textId="77777777" w:rsidTr="001645FE">
        <w:trPr>
          <w:trHeight w:val="333"/>
        </w:trPr>
        <w:tc>
          <w:tcPr>
            <w:tcW w:w="533" w:type="pct"/>
            <w:tcBorders>
              <w:top w:val="single" w:sz="4" w:space="0" w:color="auto"/>
              <w:left w:val="single" w:sz="4" w:space="0" w:color="auto"/>
              <w:bottom w:val="single" w:sz="4" w:space="0" w:color="auto"/>
              <w:right w:val="single" w:sz="4" w:space="0" w:color="auto"/>
            </w:tcBorders>
            <w:vAlign w:val="center"/>
          </w:tcPr>
          <w:p w14:paraId="0598662D" w14:textId="77777777" w:rsidR="00D819F6" w:rsidRPr="00C7163D" w:rsidRDefault="00D819F6" w:rsidP="00D819F6">
            <w:pPr>
              <w:ind w:right="-104"/>
              <w:rPr>
                <w:rFonts w:cs="Calibri"/>
                <w:bCs/>
                <w:iCs/>
              </w:rPr>
            </w:pPr>
          </w:p>
        </w:tc>
        <w:tc>
          <w:tcPr>
            <w:tcW w:w="839" w:type="pct"/>
            <w:tcBorders>
              <w:top w:val="single" w:sz="4" w:space="0" w:color="auto"/>
              <w:left w:val="single" w:sz="4" w:space="0" w:color="auto"/>
              <w:bottom w:val="single" w:sz="4" w:space="0" w:color="auto"/>
              <w:right w:val="single" w:sz="4" w:space="0" w:color="auto"/>
            </w:tcBorders>
            <w:vAlign w:val="center"/>
          </w:tcPr>
          <w:p w14:paraId="42947BC7" w14:textId="77777777" w:rsidR="00D819F6" w:rsidRPr="00C7163D" w:rsidRDefault="00D819F6" w:rsidP="00D819F6">
            <w:pPr>
              <w:ind w:right="-104"/>
              <w:rPr>
                <w:rFonts w:cs="Calibri"/>
                <w:bCs/>
                <w:iCs/>
              </w:rPr>
            </w:pPr>
          </w:p>
        </w:tc>
        <w:tc>
          <w:tcPr>
            <w:tcW w:w="2595" w:type="pct"/>
            <w:tcBorders>
              <w:top w:val="single" w:sz="4" w:space="0" w:color="auto"/>
              <w:left w:val="single" w:sz="4" w:space="0" w:color="auto"/>
              <w:bottom w:val="single" w:sz="4" w:space="0" w:color="auto"/>
              <w:right w:val="single" w:sz="4" w:space="0" w:color="auto"/>
            </w:tcBorders>
            <w:vAlign w:val="center"/>
          </w:tcPr>
          <w:p w14:paraId="555D5A4F" w14:textId="77777777" w:rsidR="00D819F6" w:rsidRPr="00C7163D" w:rsidRDefault="00D819F6" w:rsidP="00D819F6">
            <w:pPr>
              <w:ind w:right="-104"/>
              <w:rPr>
                <w:rFonts w:cs="Calibri"/>
                <w:bCs/>
                <w:iCs/>
              </w:rPr>
            </w:pPr>
          </w:p>
        </w:tc>
        <w:tc>
          <w:tcPr>
            <w:tcW w:w="1034" w:type="pct"/>
            <w:tcBorders>
              <w:top w:val="single" w:sz="4" w:space="0" w:color="auto"/>
              <w:left w:val="single" w:sz="4" w:space="0" w:color="auto"/>
              <w:bottom w:val="single" w:sz="4" w:space="0" w:color="auto"/>
              <w:right w:val="single" w:sz="4" w:space="0" w:color="auto"/>
            </w:tcBorders>
            <w:vAlign w:val="center"/>
          </w:tcPr>
          <w:p w14:paraId="795E5A71" w14:textId="77777777" w:rsidR="00D819F6" w:rsidRPr="00C7163D" w:rsidRDefault="00D819F6" w:rsidP="00D819F6">
            <w:pPr>
              <w:ind w:right="-104"/>
              <w:rPr>
                <w:rFonts w:cs="Calibri"/>
                <w:bCs/>
                <w:iCs/>
              </w:rPr>
            </w:pPr>
          </w:p>
        </w:tc>
      </w:tr>
    </w:tbl>
    <w:p w14:paraId="5378B373" w14:textId="227CEF7A" w:rsidR="00D25FB5" w:rsidRPr="00C7163D" w:rsidRDefault="00D25FB5" w:rsidP="00957372">
      <w:pPr>
        <w:spacing w:after="160" w:line="259" w:lineRule="auto"/>
        <w:rPr>
          <w:rFonts w:cstheme="minorHAnsi"/>
        </w:rPr>
      </w:pPr>
    </w:p>
    <w:sdt>
      <w:sdtPr>
        <w:rPr>
          <w:rFonts w:ascii="Arial Nova Light" w:eastAsia="Times New Roman" w:hAnsi="Arial Nova Light" w:cstheme="minorHAnsi"/>
          <w:b/>
          <w:bCs/>
          <w:color w:val="0070C0"/>
          <w:sz w:val="22"/>
          <w:szCs w:val="24"/>
        </w:rPr>
        <w:id w:val="-768389444"/>
        <w:docPartObj>
          <w:docPartGallery w:val="Table of Contents"/>
          <w:docPartUnique/>
        </w:docPartObj>
      </w:sdtPr>
      <w:sdtEndPr>
        <w:rPr>
          <w:b w:val="0"/>
          <w:bCs w:val="0"/>
          <w:noProof/>
          <w:color w:val="auto"/>
          <w:sz w:val="20"/>
        </w:rPr>
      </w:sdtEndPr>
      <w:sdtContent>
        <w:p w14:paraId="7014AF6F" w14:textId="77777777" w:rsidR="00D25FB5" w:rsidRPr="00C7163D" w:rsidRDefault="00F70650">
          <w:pPr>
            <w:pStyle w:val="TOCHeading"/>
            <w:rPr>
              <w:rFonts w:ascii="Arial Nova Light" w:hAnsi="Arial Nova Light" w:cstheme="minorHAnsi"/>
              <w:b/>
              <w:bCs/>
              <w:color w:val="0070C0"/>
            </w:rPr>
          </w:pPr>
          <w:r w:rsidRPr="00C7163D">
            <w:rPr>
              <w:rFonts w:ascii="Arial Nova Light" w:hAnsi="Arial Nova Light" w:cstheme="minorHAnsi"/>
              <w:b/>
              <w:bCs/>
              <w:color w:val="0070C0"/>
            </w:rPr>
            <w:t>Table of Contents</w:t>
          </w:r>
        </w:p>
        <w:p w14:paraId="2CDADFFF" w14:textId="23921E2D" w:rsidR="00D61933" w:rsidRPr="00C7163D" w:rsidRDefault="004308A3">
          <w:pPr>
            <w:pStyle w:val="TOC1"/>
            <w:tabs>
              <w:tab w:val="right" w:leader="dot" w:pos="9350"/>
            </w:tabs>
            <w:rPr>
              <w:rFonts w:eastAsiaTheme="minorEastAsia" w:cstheme="minorBidi"/>
              <w:noProof/>
              <w:kern w:val="2"/>
              <w:sz w:val="22"/>
              <w:szCs w:val="22"/>
              <w14:ligatures w14:val="standardContextual"/>
            </w:rPr>
          </w:pPr>
          <w:r w:rsidRPr="00C7163D">
            <w:rPr>
              <w:rFonts w:cstheme="minorHAnsi"/>
              <w:noProof/>
            </w:rPr>
            <w:fldChar w:fldCharType="begin"/>
          </w:r>
          <w:r w:rsidRPr="00C7163D">
            <w:rPr>
              <w:rFonts w:cstheme="minorHAnsi"/>
              <w:noProof/>
            </w:rPr>
            <w:instrText xml:space="preserve"> TOC \o "1-3" \h \z \u </w:instrText>
          </w:r>
          <w:r w:rsidRPr="00C7163D">
            <w:rPr>
              <w:rFonts w:cstheme="minorHAnsi"/>
              <w:noProof/>
            </w:rPr>
            <w:fldChar w:fldCharType="separate"/>
          </w:r>
          <w:hyperlink w:anchor="_Toc152861761" w:history="1">
            <w:r w:rsidR="00D61933" w:rsidRPr="00C7163D">
              <w:rPr>
                <w:rStyle w:val="Hyperlink"/>
                <w:b/>
                <w:bCs/>
                <w:noProof/>
              </w:rPr>
              <w:t>1. Purpose</w:t>
            </w:r>
            <w:r w:rsidR="00D61933" w:rsidRPr="00C7163D">
              <w:rPr>
                <w:noProof/>
                <w:webHidden/>
              </w:rPr>
              <w:tab/>
            </w:r>
            <w:r w:rsidR="00D61933" w:rsidRPr="00C7163D">
              <w:rPr>
                <w:noProof/>
                <w:webHidden/>
              </w:rPr>
              <w:fldChar w:fldCharType="begin"/>
            </w:r>
            <w:r w:rsidR="00D61933" w:rsidRPr="00C7163D">
              <w:rPr>
                <w:noProof/>
                <w:webHidden/>
              </w:rPr>
              <w:instrText xml:space="preserve"> PAGEREF _Toc152861761 \h </w:instrText>
            </w:r>
            <w:r w:rsidR="00D61933" w:rsidRPr="00C7163D">
              <w:rPr>
                <w:noProof/>
                <w:webHidden/>
              </w:rPr>
            </w:r>
            <w:r w:rsidR="00D61933" w:rsidRPr="00C7163D">
              <w:rPr>
                <w:noProof/>
                <w:webHidden/>
              </w:rPr>
              <w:fldChar w:fldCharType="separate"/>
            </w:r>
            <w:r w:rsidR="00D61933" w:rsidRPr="00C7163D">
              <w:rPr>
                <w:noProof/>
                <w:webHidden/>
              </w:rPr>
              <w:t>3</w:t>
            </w:r>
            <w:r w:rsidR="00D61933" w:rsidRPr="00C7163D">
              <w:rPr>
                <w:noProof/>
                <w:webHidden/>
              </w:rPr>
              <w:fldChar w:fldCharType="end"/>
            </w:r>
          </w:hyperlink>
        </w:p>
        <w:p w14:paraId="63D00AB5" w14:textId="425E76FE" w:rsidR="00D61933" w:rsidRPr="00C7163D" w:rsidRDefault="00281424">
          <w:pPr>
            <w:pStyle w:val="TOC1"/>
            <w:tabs>
              <w:tab w:val="right" w:leader="dot" w:pos="9350"/>
            </w:tabs>
            <w:rPr>
              <w:rFonts w:eastAsiaTheme="minorEastAsia" w:cstheme="minorBidi"/>
              <w:noProof/>
              <w:kern w:val="2"/>
              <w:sz w:val="22"/>
              <w:szCs w:val="22"/>
              <w14:ligatures w14:val="standardContextual"/>
            </w:rPr>
          </w:pPr>
          <w:hyperlink w:anchor="_Toc152861762" w:history="1">
            <w:r w:rsidR="00D61933" w:rsidRPr="00C7163D">
              <w:rPr>
                <w:rStyle w:val="Hyperlink"/>
                <w:b/>
                <w:bCs/>
                <w:noProof/>
              </w:rPr>
              <w:t>2. Applicability</w:t>
            </w:r>
            <w:r w:rsidR="00D61933" w:rsidRPr="00C7163D">
              <w:rPr>
                <w:noProof/>
                <w:webHidden/>
              </w:rPr>
              <w:tab/>
            </w:r>
            <w:r w:rsidR="00D61933" w:rsidRPr="00C7163D">
              <w:rPr>
                <w:noProof/>
                <w:webHidden/>
              </w:rPr>
              <w:fldChar w:fldCharType="begin"/>
            </w:r>
            <w:r w:rsidR="00D61933" w:rsidRPr="00C7163D">
              <w:rPr>
                <w:noProof/>
                <w:webHidden/>
              </w:rPr>
              <w:instrText xml:space="preserve"> PAGEREF _Toc152861762 \h </w:instrText>
            </w:r>
            <w:r w:rsidR="00D61933" w:rsidRPr="00C7163D">
              <w:rPr>
                <w:noProof/>
                <w:webHidden/>
              </w:rPr>
            </w:r>
            <w:r w:rsidR="00D61933" w:rsidRPr="00C7163D">
              <w:rPr>
                <w:noProof/>
                <w:webHidden/>
              </w:rPr>
              <w:fldChar w:fldCharType="separate"/>
            </w:r>
            <w:r w:rsidR="00D61933" w:rsidRPr="00C7163D">
              <w:rPr>
                <w:noProof/>
                <w:webHidden/>
              </w:rPr>
              <w:t>3</w:t>
            </w:r>
            <w:r w:rsidR="00D61933" w:rsidRPr="00C7163D">
              <w:rPr>
                <w:noProof/>
                <w:webHidden/>
              </w:rPr>
              <w:fldChar w:fldCharType="end"/>
            </w:r>
          </w:hyperlink>
        </w:p>
        <w:p w14:paraId="3F37B020" w14:textId="65CD87CA" w:rsidR="00D61933" w:rsidRPr="00C7163D" w:rsidRDefault="00281424">
          <w:pPr>
            <w:pStyle w:val="TOC1"/>
            <w:tabs>
              <w:tab w:val="right" w:leader="dot" w:pos="9350"/>
            </w:tabs>
            <w:rPr>
              <w:rFonts w:eastAsiaTheme="minorEastAsia" w:cstheme="minorBidi"/>
              <w:noProof/>
              <w:kern w:val="2"/>
              <w:sz w:val="22"/>
              <w:szCs w:val="22"/>
              <w14:ligatures w14:val="standardContextual"/>
            </w:rPr>
          </w:pPr>
          <w:hyperlink w:anchor="_Toc152861763" w:history="1">
            <w:r w:rsidR="00D61933" w:rsidRPr="00C7163D">
              <w:rPr>
                <w:rStyle w:val="Hyperlink"/>
                <w:b/>
                <w:bCs/>
                <w:noProof/>
              </w:rPr>
              <w:t>3. Responsibilities</w:t>
            </w:r>
            <w:r w:rsidR="00D61933" w:rsidRPr="00C7163D">
              <w:rPr>
                <w:noProof/>
                <w:webHidden/>
              </w:rPr>
              <w:tab/>
            </w:r>
            <w:r w:rsidR="00D61933" w:rsidRPr="00C7163D">
              <w:rPr>
                <w:noProof/>
                <w:webHidden/>
              </w:rPr>
              <w:fldChar w:fldCharType="begin"/>
            </w:r>
            <w:r w:rsidR="00D61933" w:rsidRPr="00C7163D">
              <w:rPr>
                <w:noProof/>
                <w:webHidden/>
              </w:rPr>
              <w:instrText xml:space="preserve"> PAGEREF _Toc152861763 \h </w:instrText>
            </w:r>
            <w:r w:rsidR="00D61933" w:rsidRPr="00C7163D">
              <w:rPr>
                <w:noProof/>
                <w:webHidden/>
              </w:rPr>
            </w:r>
            <w:r w:rsidR="00D61933" w:rsidRPr="00C7163D">
              <w:rPr>
                <w:noProof/>
                <w:webHidden/>
              </w:rPr>
              <w:fldChar w:fldCharType="separate"/>
            </w:r>
            <w:r w:rsidR="00D61933" w:rsidRPr="00C7163D">
              <w:rPr>
                <w:noProof/>
                <w:webHidden/>
              </w:rPr>
              <w:t>3</w:t>
            </w:r>
            <w:r w:rsidR="00D61933" w:rsidRPr="00C7163D">
              <w:rPr>
                <w:noProof/>
                <w:webHidden/>
              </w:rPr>
              <w:fldChar w:fldCharType="end"/>
            </w:r>
          </w:hyperlink>
        </w:p>
        <w:p w14:paraId="566C8474" w14:textId="6D44F714" w:rsidR="00D61933" w:rsidRPr="00C7163D" w:rsidRDefault="00281424">
          <w:pPr>
            <w:pStyle w:val="TOC1"/>
            <w:tabs>
              <w:tab w:val="right" w:leader="dot" w:pos="9350"/>
            </w:tabs>
            <w:rPr>
              <w:rFonts w:eastAsiaTheme="minorEastAsia" w:cstheme="minorBidi"/>
              <w:noProof/>
              <w:kern w:val="2"/>
              <w:sz w:val="22"/>
              <w:szCs w:val="22"/>
              <w14:ligatures w14:val="standardContextual"/>
            </w:rPr>
          </w:pPr>
          <w:hyperlink w:anchor="_Toc152861764" w:history="1">
            <w:r w:rsidR="00D61933" w:rsidRPr="00C7163D">
              <w:rPr>
                <w:rStyle w:val="Hyperlink"/>
                <w:b/>
                <w:bCs/>
                <w:noProof/>
              </w:rPr>
              <w:t>4. Procedure Details</w:t>
            </w:r>
            <w:r w:rsidR="00D61933" w:rsidRPr="00C7163D">
              <w:rPr>
                <w:noProof/>
                <w:webHidden/>
              </w:rPr>
              <w:tab/>
            </w:r>
            <w:r w:rsidR="00D61933" w:rsidRPr="00C7163D">
              <w:rPr>
                <w:noProof/>
                <w:webHidden/>
              </w:rPr>
              <w:fldChar w:fldCharType="begin"/>
            </w:r>
            <w:r w:rsidR="00D61933" w:rsidRPr="00C7163D">
              <w:rPr>
                <w:noProof/>
                <w:webHidden/>
              </w:rPr>
              <w:instrText xml:space="preserve"> PAGEREF _Toc152861764 \h </w:instrText>
            </w:r>
            <w:r w:rsidR="00D61933" w:rsidRPr="00C7163D">
              <w:rPr>
                <w:noProof/>
                <w:webHidden/>
              </w:rPr>
            </w:r>
            <w:r w:rsidR="00D61933" w:rsidRPr="00C7163D">
              <w:rPr>
                <w:noProof/>
                <w:webHidden/>
              </w:rPr>
              <w:fldChar w:fldCharType="separate"/>
            </w:r>
            <w:r w:rsidR="00D61933" w:rsidRPr="00C7163D">
              <w:rPr>
                <w:noProof/>
                <w:webHidden/>
              </w:rPr>
              <w:t>3</w:t>
            </w:r>
            <w:r w:rsidR="00D61933" w:rsidRPr="00C7163D">
              <w:rPr>
                <w:noProof/>
                <w:webHidden/>
              </w:rPr>
              <w:fldChar w:fldCharType="end"/>
            </w:r>
          </w:hyperlink>
        </w:p>
        <w:p w14:paraId="1C224543" w14:textId="6A813838" w:rsidR="00D61933" w:rsidRPr="00C7163D" w:rsidRDefault="00281424">
          <w:pPr>
            <w:pStyle w:val="TOC2"/>
            <w:tabs>
              <w:tab w:val="right" w:leader="dot" w:pos="9350"/>
            </w:tabs>
            <w:rPr>
              <w:rFonts w:eastAsiaTheme="minorEastAsia" w:cstheme="minorBidi"/>
              <w:noProof/>
              <w:kern w:val="2"/>
              <w:sz w:val="22"/>
              <w:szCs w:val="22"/>
              <w14:ligatures w14:val="standardContextual"/>
            </w:rPr>
          </w:pPr>
          <w:hyperlink w:anchor="_Toc152861765" w:history="1">
            <w:r w:rsidR="00D61933" w:rsidRPr="00C7163D">
              <w:rPr>
                <w:rStyle w:val="Hyperlink"/>
                <w:rFonts w:eastAsiaTheme="minorHAnsi"/>
                <w:i/>
                <w:iCs/>
                <w:noProof/>
              </w:rPr>
              <w:t>Access Authorizations</w:t>
            </w:r>
            <w:r w:rsidR="00D61933" w:rsidRPr="00C7163D">
              <w:rPr>
                <w:noProof/>
                <w:webHidden/>
              </w:rPr>
              <w:tab/>
            </w:r>
            <w:r w:rsidR="00D61933" w:rsidRPr="00C7163D">
              <w:rPr>
                <w:noProof/>
                <w:webHidden/>
              </w:rPr>
              <w:fldChar w:fldCharType="begin"/>
            </w:r>
            <w:r w:rsidR="00D61933" w:rsidRPr="00C7163D">
              <w:rPr>
                <w:noProof/>
                <w:webHidden/>
              </w:rPr>
              <w:instrText xml:space="preserve"> PAGEREF _Toc152861765 \h </w:instrText>
            </w:r>
            <w:r w:rsidR="00D61933" w:rsidRPr="00C7163D">
              <w:rPr>
                <w:noProof/>
                <w:webHidden/>
              </w:rPr>
            </w:r>
            <w:r w:rsidR="00D61933" w:rsidRPr="00C7163D">
              <w:rPr>
                <w:noProof/>
                <w:webHidden/>
              </w:rPr>
              <w:fldChar w:fldCharType="separate"/>
            </w:r>
            <w:r w:rsidR="00D61933" w:rsidRPr="00C7163D">
              <w:rPr>
                <w:noProof/>
                <w:webHidden/>
              </w:rPr>
              <w:t>3</w:t>
            </w:r>
            <w:r w:rsidR="00D61933" w:rsidRPr="00C7163D">
              <w:rPr>
                <w:noProof/>
                <w:webHidden/>
              </w:rPr>
              <w:fldChar w:fldCharType="end"/>
            </w:r>
          </w:hyperlink>
        </w:p>
        <w:p w14:paraId="69C7DD20" w14:textId="1CBA8573" w:rsidR="00D61933" w:rsidRPr="00C7163D" w:rsidRDefault="00281424">
          <w:pPr>
            <w:pStyle w:val="TOC2"/>
            <w:tabs>
              <w:tab w:val="right" w:leader="dot" w:pos="9350"/>
            </w:tabs>
            <w:rPr>
              <w:rFonts w:eastAsiaTheme="minorEastAsia" w:cstheme="minorBidi"/>
              <w:noProof/>
              <w:kern w:val="2"/>
              <w:sz w:val="22"/>
              <w:szCs w:val="22"/>
              <w14:ligatures w14:val="standardContextual"/>
            </w:rPr>
          </w:pPr>
          <w:hyperlink w:anchor="_Toc152861766" w:history="1">
            <w:r w:rsidR="00D61933" w:rsidRPr="00C7163D">
              <w:rPr>
                <w:rStyle w:val="Hyperlink"/>
                <w:rFonts w:eastAsiaTheme="minorHAnsi"/>
                <w:i/>
                <w:iCs/>
                <w:noProof/>
              </w:rPr>
              <w:t>Primary and Ancillary Physical Security Controls</w:t>
            </w:r>
            <w:r w:rsidR="00D61933" w:rsidRPr="00C7163D">
              <w:rPr>
                <w:noProof/>
                <w:webHidden/>
              </w:rPr>
              <w:tab/>
            </w:r>
            <w:r w:rsidR="00D61933" w:rsidRPr="00C7163D">
              <w:rPr>
                <w:noProof/>
                <w:webHidden/>
              </w:rPr>
              <w:fldChar w:fldCharType="begin"/>
            </w:r>
            <w:r w:rsidR="00D61933" w:rsidRPr="00C7163D">
              <w:rPr>
                <w:noProof/>
                <w:webHidden/>
              </w:rPr>
              <w:instrText xml:space="preserve"> PAGEREF _Toc152861766 \h </w:instrText>
            </w:r>
            <w:r w:rsidR="00D61933" w:rsidRPr="00C7163D">
              <w:rPr>
                <w:noProof/>
                <w:webHidden/>
              </w:rPr>
            </w:r>
            <w:r w:rsidR="00D61933" w:rsidRPr="00C7163D">
              <w:rPr>
                <w:noProof/>
                <w:webHidden/>
              </w:rPr>
              <w:fldChar w:fldCharType="separate"/>
            </w:r>
            <w:r w:rsidR="00D61933" w:rsidRPr="00C7163D">
              <w:rPr>
                <w:noProof/>
                <w:webHidden/>
              </w:rPr>
              <w:t>4</w:t>
            </w:r>
            <w:r w:rsidR="00D61933" w:rsidRPr="00C7163D">
              <w:rPr>
                <w:noProof/>
                <w:webHidden/>
              </w:rPr>
              <w:fldChar w:fldCharType="end"/>
            </w:r>
          </w:hyperlink>
        </w:p>
        <w:p w14:paraId="337B00E6" w14:textId="0E06B70C" w:rsidR="00D61933" w:rsidRPr="00C7163D" w:rsidRDefault="00281424">
          <w:pPr>
            <w:pStyle w:val="TOC1"/>
            <w:tabs>
              <w:tab w:val="right" w:leader="dot" w:pos="9350"/>
            </w:tabs>
            <w:rPr>
              <w:rFonts w:eastAsiaTheme="minorEastAsia" w:cstheme="minorBidi"/>
              <w:noProof/>
              <w:kern w:val="2"/>
              <w:sz w:val="22"/>
              <w:szCs w:val="22"/>
              <w14:ligatures w14:val="standardContextual"/>
            </w:rPr>
          </w:pPr>
          <w:hyperlink w:anchor="_Toc152861767" w:history="1">
            <w:r w:rsidR="00D61933" w:rsidRPr="00C7163D">
              <w:rPr>
                <w:rStyle w:val="Hyperlink"/>
                <w:b/>
                <w:bCs/>
                <w:noProof/>
              </w:rPr>
              <w:t>5. Glossary of Terms</w:t>
            </w:r>
            <w:r w:rsidR="00D61933" w:rsidRPr="00C7163D">
              <w:rPr>
                <w:noProof/>
                <w:webHidden/>
              </w:rPr>
              <w:tab/>
            </w:r>
            <w:r w:rsidR="00D61933" w:rsidRPr="00C7163D">
              <w:rPr>
                <w:noProof/>
                <w:webHidden/>
              </w:rPr>
              <w:fldChar w:fldCharType="begin"/>
            </w:r>
            <w:r w:rsidR="00D61933" w:rsidRPr="00C7163D">
              <w:rPr>
                <w:noProof/>
                <w:webHidden/>
              </w:rPr>
              <w:instrText xml:space="preserve"> PAGEREF _Toc152861767 \h </w:instrText>
            </w:r>
            <w:r w:rsidR="00D61933" w:rsidRPr="00C7163D">
              <w:rPr>
                <w:noProof/>
                <w:webHidden/>
              </w:rPr>
            </w:r>
            <w:r w:rsidR="00D61933" w:rsidRPr="00C7163D">
              <w:rPr>
                <w:noProof/>
                <w:webHidden/>
              </w:rPr>
              <w:fldChar w:fldCharType="separate"/>
            </w:r>
            <w:r w:rsidR="00D61933" w:rsidRPr="00C7163D">
              <w:rPr>
                <w:noProof/>
                <w:webHidden/>
              </w:rPr>
              <w:t>6</w:t>
            </w:r>
            <w:r w:rsidR="00D61933" w:rsidRPr="00C7163D">
              <w:rPr>
                <w:noProof/>
                <w:webHidden/>
              </w:rPr>
              <w:fldChar w:fldCharType="end"/>
            </w:r>
          </w:hyperlink>
        </w:p>
        <w:p w14:paraId="10DE3D17" w14:textId="161F7279" w:rsidR="00D61933" w:rsidRPr="00C7163D" w:rsidRDefault="00281424">
          <w:pPr>
            <w:pStyle w:val="TOC1"/>
            <w:tabs>
              <w:tab w:val="right" w:leader="dot" w:pos="9350"/>
            </w:tabs>
            <w:rPr>
              <w:rFonts w:eastAsiaTheme="minorEastAsia" w:cstheme="minorBidi"/>
              <w:noProof/>
              <w:kern w:val="2"/>
              <w:sz w:val="22"/>
              <w:szCs w:val="22"/>
              <w14:ligatures w14:val="standardContextual"/>
            </w:rPr>
          </w:pPr>
          <w:hyperlink w:anchor="_Toc152861768" w:history="1">
            <w:r w:rsidR="00D61933" w:rsidRPr="00C7163D">
              <w:rPr>
                <w:rStyle w:val="Hyperlink"/>
                <w:b/>
                <w:bCs/>
                <w:noProof/>
              </w:rPr>
              <w:t>12. Reference Documents</w:t>
            </w:r>
            <w:r w:rsidR="00D61933" w:rsidRPr="00C7163D">
              <w:rPr>
                <w:noProof/>
                <w:webHidden/>
              </w:rPr>
              <w:tab/>
            </w:r>
            <w:r w:rsidR="00D61933" w:rsidRPr="00C7163D">
              <w:rPr>
                <w:noProof/>
                <w:webHidden/>
              </w:rPr>
              <w:fldChar w:fldCharType="begin"/>
            </w:r>
            <w:r w:rsidR="00D61933" w:rsidRPr="00C7163D">
              <w:rPr>
                <w:noProof/>
                <w:webHidden/>
              </w:rPr>
              <w:instrText xml:space="preserve"> PAGEREF _Toc152861768 \h </w:instrText>
            </w:r>
            <w:r w:rsidR="00D61933" w:rsidRPr="00C7163D">
              <w:rPr>
                <w:noProof/>
                <w:webHidden/>
              </w:rPr>
            </w:r>
            <w:r w:rsidR="00D61933" w:rsidRPr="00C7163D">
              <w:rPr>
                <w:noProof/>
                <w:webHidden/>
              </w:rPr>
              <w:fldChar w:fldCharType="separate"/>
            </w:r>
            <w:r w:rsidR="00D61933" w:rsidRPr="00C7163D">
              <w:rPr>
                <w:noProof/>
                <w:webHidden/>
              </w:rPr>
              <w:t>7</w:t>
            </w:r>
            <w:r w:rsidR="00D61933" w:rsidRPr="00C7163D">
              <w:rPr>
                <w:noProof/>
                <w:webHidden/>
              </w:rPr>
              <w:fldChar w:fldCharType="end"/>
            </w:r>
          </w:hyperlink>
        </w:p>
        <w:p w14:paraId="38DA6469" w14:textId="0FF48CDF" w:rsidR="00D61933" w:rsidRPr="00C7163D" w:rsidRDefault="00281424">
          <w:pPr>
            <w:pStyle w:val="TOC2"/>
            <w:tabs>
              <w:tab w:val="right" w:leader="dot" w:pos="9350"/>
            </w:tabs>
            <w:rPr>
              <w:rFonts w:eastAsiaTheme="minorEastAsia" w:cstheme="minorBidi"/>
              <w:noProof/>
              <w:kern w:val="2"/>
              <w:sz w:val="22"/>
              <w:szCs w:val="22"/>
              <w14:ligatures w14:val="standardContextual"/>
            </w:rPr>
          </w:pPr>
          <w:hyperlink w:anchor="_Toc152861769" w:history="1">
            <w:r w:rsidR="00D61933" w:rsidRPr="00C7163D">
              <w:rPr>
                <w:rStyle w:val="Hyperlink"/>
                <w:rFonts w:eastAsiaTheme="minorHAnsi"/>
                <w:noProof/>
              </w:rPr>
              <w:t>Appendix A: Site Physical Diagram</w:t>
            </w:r>
            <w:r w:rsidR="00D61933" w:rsidRPr="00C7163D">
              <w:rPr>
                <w:noProof/>
                <w:webHidden/>
              </w:rPr>
              <w:tab/>
            </w:r>
            <w:r w:rsidR="00D61933" w:rsidRPr="00C7163D">
              <w:rPr>
                <w:noProof/>
                <w:webHidden/>
              </w:rPr>
              <w:fldChar w:fldCharType="begin"/>
            </w:r>
            <w:r w:rsidR="00D61933" w:rsidRPr="00C7163D">
              <w:rPr>
                <w:noProof/>
                <w:webHidden/>
              </w:rPr>
              <w:instrText xml:space="preserve"> PAGEREF _Toc152861769 \h </w:instrText>
            </w:r>
            <w:r w:rsidR="00D61933" w:rsidRPr="00C7163D">
              <w:rPr>
                <w:noProof/>
                <w:webHidden/>
              </w:rPr>
            </w:r>
            <w:r w:rsidR="00D61933" w:rsidRPr="00C7163D">
              <w:rPr>
                <w:noProof/>
                <w:webHidden/>
              </w:rPr>
              <w:fldChar w:fldCharType="separate"/>
            </w:r>
            <w:r w:rsidR="00D61933" w:rsidRPr="00C7163D">
              <w:rPr>
                <w:noProof/>
                <w:webHidden/>
              </w:rPr>
              <w:t>8</w:t>
            </w:r>
            <w:r w:rsidR="00D61933" w:rsidRPr="00C7163D">
              <w:rPr>
                <w:noProof/>
                <w:webHidden/>
              </w:rPr>
              <w:fldChar w:fldCharType="end"/>
            </w:r>
          </w:hyperlink>
        </w:p>
        <w:p w14:paraId="20A7CE42" w14:textId="2D4AEDCE" w:rsidR="00D25FB5" w:rsidRPr="00C7163D" w:rsidRDefault="004308A3">
          <w:pPr>
            <w:rPr>
              <w:rFonts w:cstheme="minorHAnsi"/>
            </w:rPr>
          </w:pPr>
          <w:r w:rsidRPr="00C7163D">
            <w:rPr>
              <w:rFonts w:cstheme="minorHAnsi"/>
              <w:noProof/>
            </w:rPr>
            <w:fldChar w:fldCharType="end"/>
          </w:r>
          <w:r w:rsidR="00706674" w:rsidRPr="00C7163D">
            <w:rPr>
              <w:rFonts w:cstheme="minorHAnsi"/>
              <w:noProof/>
            </w:rPr>
            <w:t xml:space="preserve"> </w:t>
          </w:r>
        </w:p>
      </w:sdtContent>
    </w:sdt>
    <w:p w14:paraId="39E92279" w14:textId="77777777" w:rsidR="004712AC" w:rsidRPr="00C7163D" w:rsidRDefault="004712AC" w:rsidP="00E3368C"/>
    <w:p w14:paraId="2ACECAE7" w14:textId="77777777" w:rsidR="00595F88" w:rsidRPr="00C7163D" w:rsidRDefault="00595F88" w:rsidP="00595F88"/>
    <w:bookmarkEnd w:id="0"/>
    <w:p w14:paraId="00B9A562" w14:textId="77777777" w:rsidR="00595F88" w:rsidRPr="00C7163D" w:rsidRDefault="00595F88" w:rsidP="00595F88"/>
    <w:p w14:paraId="798B4FAF" w14:textId="77777777" w:rsidR="00595F88" w:rsidRPr="00C7163D" w:rsidRDefault="00595F88" w:rsidP="00595F88">
      <w:pPr>
        <w:rPr>
          <w:rFonts w:cstheme="minorHAnsi"/>
        </w:rPr>
      </w:pPr>
    </w:p>
    <w:p w14:paraId="6CCB10AB" w14:textId="77777777" w:rsidR="00D25FB5" w:rsidRPr="00C7163D" w:rsidRDefault="00D25FB5">
      <w:pPr>
        <w:rPr>
          <w:rFonts w:cstheme="minorHAnsi"/>
        </w:rPr>
      </w:pPr>
    </w:p>
    <w:p w14:paraId="454B57F9" w14:textId="77777777" w:rsidR="00D25FB5" w:rsidRPr="00C7163D" w:rsidRDefault="00D25FB5">
      <w:pPr>
        <w:rPr>
          <w:rFonts w:cstheme="minorHAnsi"/>
        </w:rPr>
      </w:pPr>
    </w:p>
    <w:p w14:paraId="77B8107E" w14:textId="5FB2552B" w:rsidR="00D25FB5" w:rsidRPr="00C7163D" w:rsidRDefault="005D6A00" w:rsidP="00CF7CC4">
      <w:pPr>
        <w:pStyle w:val="Heading1"/>
        <w:rPr>
          <w:rFonts w:ascii="Arial Nova Light" w:hAnsi="Arial Nova Light"/>
          <w:b/>
          <w:bCs/>
          <w:color w:val="0070C0"/>
        </w:rPr>
      </w:pPr>
      <w:r w:rsidRPr="00C7163D">
        <w:rPr>
          <w:rFonts w:ascii="Arial Nova Light" w:hAnsi="Arial Nova Light"/>
        </w:rPr>
        <w:br w:type="page"/>
      </w:r>
      <w:bookmarkStart w:id="1" w:name="_Toc152861761"/>
      <w:r w:rsidR="00812E27" w:rsidRPr="00C7163D">
        <w:rPr>
          <w:rFonts w:ascii="Arial Nova Light" w:hAnsi="Arial Nova Light"/>
          <w:b/>
          <w:bCs/>
          <w:color w:val="0070C0"/>
        </w:rPr>
        <w:lastRenderedPageBreak/>
        <w:t xml:space="preserve">1. </w:t>
      </w:r>
      <w:r w:rsidR="00F70650" w:rsidRPr="00C7163D">
        <w:rPr>
          <w:rFonts w:ascii="Arial Nova Light" w:hAnsi="Arial Nova Light"/>
          <w:b/>
          <w:bCs/>
          <w:color w:val="0070C0"/>
        </w:rPr>
        <w:t>Purpose</w:t>
      </w:r>
      <w:bookmarkEnd w:id="1"/>
    </w:p>
    <w:p w14:paraId="18503864" w14:textId="722CE132" w:rsidR="00F6711D" w:rsidRPr="00C7163D" w:rsidRDefault="00F6711D" w:rsidP="00F6711D">
      <w:r w:rsidRPr="00C7163D">
        <w:t xml:space="preserve">The purpose of this procedure is to </w:t>
      </w:r>
      <w:r w:rsidRPr="00C7163D">
        <w:rPr>
          <w:szCs w:val="20"/>
        </w:rPr>
        <w:t xml:space="preserve">provide </w:t>
      </w:r>
      <w:r w:rsidR="005F1BA1" w:rsidRPr="00C7163D">
        <w:rPr>
          <w:szCs w:val="20"/>
        </w:rPr>
        <w:t>Cutlass Solar II</w:t>
      </w:r>
      <w:r w:rsidRPr="00C7163D">
        <w:rPr>
          <w:szCs w:val="20"/>
        </w:rPr>
        <w:t xml:space="preserve">, </w:t>
      </w:r>
      <w:r w:rsidR="006C4DF6" w:rsidRPr="00C7163D">
        <w:rPr>
          <w:szCs w:val="20"/>
        </w:rPr>
        <w:t xml:space="preserve">LLC </w:t>
      </w:r>
      <w:r w:rsidRPr="00C7163D">
        <w:rPr>
          <w:szCs w:val="20"/>
        </w:rPr>
        <w:t>(</w:t>
      </w:r>
      <w:r w:rsidR="005F1BA1" w:rsidRPr="00C7163D">
        <w:rPr>
          <w:szCs w:val="20"/>
        </w:rPr>
        <w:t>CTS2</w:t>
      </w:r>
      <w:r w:rsidRPr="00C7163D">
        <w:rPr>
          <w:szCs w:val="20"/>
        </w:rPr>
        <w:t xml:space="preserve">) </w:t>
      </w:r>
      <w:r w:rsidRPr="00C7163D">
        <w:t xml:space="preserve">written guidance on how to comply with NERC Standard CIP-003 Attachment 1, Section 2 for their Low Impact BES Cyber Systems.  </w:t>
      </w:r>
    </w:p>
    <w:p w14:paraId="52D3DD5E" w14:textId="77777777" w:rsidR="00F6711D" w:rsidRPr="00C7163D" w:rsidRDefault="00F6711D" w:rsidP="00F6711D"/>
    <w:p w14:paraId="494A86D6" w14:textId="6783F16A" w:rsidR="00F6711D" w:rsidRPr="00C7163D" w:rsidRDefault="00F6711D" w:rsidP="00F6711D">
      <w:r w:rsidRPr="00C7163D">
        <w:t xml:space="preserve">This procedure shall be used to document </w:t>
      </w:r>
      <w:r w:rsidR="005F1BA1" w:rsidRPr="00C7163D">
        <w:t>CTS2</w:t>
      </w:r>
      <w:r w:rsidRPr="00C7163D">
        <w:t>’s Physical Security Plan and Visitor Control process providing procedural controls to restrict physical access to identified BES Cyber Assets.</w:t>
      </w:r>
    </w:p>
    <w:p w14:paraId="468D0E7A" w14:textId="11A998C9" w:rsidR="00E31D94" w:rsidRPr="00C7163D" w:rsidRDefault="00F6711D" w:rsidP="00F6711D">
      <w:pPr>
        <w:pStyle w:val="Heading1"/>
        <w:rPr>
          <w:rFonts w:ascii="Arial Nova Light" w:hAnsi="Arial Nova Light"/>
          <w:b/>
          <w:bCs/>
          <w:color w:val="0070C0"/>
        </w:rPr>
      </w:pPr>
      <w:bookmarkStart w:id="2" w:name="_Toc152861762"/>
      <w:r w:rsidRPr="00C7163D">
        <w:rPr>
          <w:rFonts w:ascii="Arial Nova Light" w:hAnsi="Arial Nova Light"/>
          <w:b/>
          <w:bCs/>
          <w:color w:val="0070C0"/>
        </w:rPr>
        <w:t xml:space="preserve">2. </w:t>
      </w:r>
      <w:r w:rsidR="00B249D5" w:rsidRPr="00C7163D">
        <w:rPr>
          <w:rFonts w:ascii="Arial Nova Light" w:hAnsi="Arial Nova Light"/>
          <w:b/>
          <w:bCs/>
          <w:color w:val="0070C0"/>
        </w:rPr>
        <w:t>Applicability</w:t>
      </w:r>
      <w:bookmarkEnd w:id="2"/>
    </w:p>
    <w:p w14:paraId="0A219CE7" w14:textId="5116E634" w:rsidR="00E31D94" w:rsidRPr="00C7163D" w:rsidRDefault="005F1BA1" w:rsidP="00225CC9">
      <w:pPr>
        <w:rPr>
          <w:szCs w:val="20"/>
        </w:rPr>
      </w:pPr>
      <w:r w:rsidRPr="00C7163D">
        <w:rPr>
          <w:szCs w:val="20"/>
        </w:rPr>
        <w:t>CTS2</w:t>
      </w:r>
      <w:r w:rsidR="00B249D5" w:rsidRPr="00C7163D">
        <w:rPr>
          <w:szCs w:val="20"/>
        </w:rPr>
        <w:t xml:space="preserve">’s low impact BES Cyber Systems </w:t>
      </w:r>
      <w:r w:rsidR="006C4DF6" w:rsidRPr="00C7163D">
        <w:rPr>
          <w:szCs w:val="20"/>
        </w:rPr>
        <w:t xml:space="preserve">and associated BES Cyber Assets </w:t>
      </w:r>
      <w:r w:rsidR="00B249D5" w:rsidRPr="00C7163D">
        <w:rPr>
          <w:szCs w:val="20"/>
        </w:rPr>
        <w:t>are subject to the processes herein.</w:t>
      </w:r>
      <w:r w:rsidR="00614991" w:rsidRPr="00C7163D">
        <w:rPr>
          <w:szCs w:val="20"/>
        </w:rPr>
        <w:t xml:space="preserve"> </w:t>
      </w:r>
    </w:p>
    <w:p w14:paraId="6D3B665C" w14:textId="3F4AF041" w:rsidR="00B249D5" w:rsidRPr="00C7163D" w:rsidRDefault="00812E27" w:rsidP="00B249D5">
      <w:pPr>
        <w:pStyle w:val="Heading1"/>
        <w:rPr>
          <w:rFonts w:ascii="Arial Nova Light" w:hAnsi="Arial Nova Light"/>
          <w:b/>
          <w:bCs/>
          <w:color w:val="0070C0"/>
        </w:rPr>
      </w:pPr>
      <w:bookmarkStart w:id="3" w:name="_Toc152861763"/>
      <w:r w:rsidRPr="00C7163D">
        <w:rPr>
          <w:rFonts w:ascii="Arial Nova Light" w:hAnsi="Arial Nova Light"/>
          <w:b/>
          <w:bCs/>
          <w:color w:val="0070C0"/>
        </w:rPr>
        <w:t xml:space="preserve">3. </w:t>
      </w:r>
      <w:r w:rsidR="00B249D5" w:rsidRPr="00C7163D">
        <w:rPr>
          <w:rFonts w:ascii="Arial Nova Light" w:hAnsi="Arial Nova Light"/>
          <w:b/>
          <w:bCs/>
          <w:color w:val="0070C0"/>
        </w:rPr>
        <w:t>Responsibilities</w:t>
      </w:r>
      <w:bookmarkEnd w:id="3"/>
    </w:p>
    <w:p w14:paraId="0350614E" w14:textId="00569A3C" w:rsidR="00F6711D" w:rsidRPr="00C7163D" w:rsidRDefault="00F6711D" w:rsidP="00F6711D">
      <w:r w:rsidRPr="00C7163D">
        <w:t xml:space="preserve">The CIP Senior Manager or </w:t>
      </w:r>
      <w:proofErr w:type="gramStart"/>
      <w:r w:rsidR="00B60AEE" w:rsidRPr="00C7163D">
        <w:t>designee</w:t>
      </w:r>
      <w:proofErr w:type="gramEnd"/>
      <w:r w:rsidRPr="00C7163D">
        <w:t xml:space="preserve"> shall ensure that physical security controls are </w:t>
      </w:r>
      <w:r w:rsidR="00B60AEE" w:rsidRPr="00C7163D">
        <w:t>documented</w:t>
      </w:r>
      <w:r w:rsidRPr="00C7163D">
        <w:t xml:space="preserve"> and implemented at </w:t>
      </w:r>
      <w:r w:rsidR="005F1BA1" w:rsidRPr="00C7163D">
        <w:t>CTS2</w:t>
      </w:r>
      <w:r w:rsidRPr="00C7163D">
        <w:t xml:space="preserve"> and identified </w:t>
      </w:r>
      <w:r w:rsidR="00BC5EA4" w:rsidRPr="00C7163D">
        <w:t>secured BES Cyber Asset rooms/areas</w:t>
      </w:r>
      <w:r w:rsidRPr="00C7163D">
        <w:t>.</w:t>
      </w:r>
    </w:p>
    <w:p w14:paraId="5ED6243B" w14:textId="77777777" w:rsidR="00C7163D" w:rsidRPr="00C7163D" w:rsidRDefault="00C7163D" w:rsidP="00F6711D"/>
    <w:p w14:paraId="3DB194C0" w14:textId="6009462D" w:rsidR="00F6711D" w:rsidRPr="00C7163D" w:rsidRDefault="00F6711D" w:rsidP="00F6711D">
      <w:r w:rsidRPr="00C7163D">
        <w:t xml:space="preserve">To maintain reliability, </w:t>
      </w:r>
      <w:r w:rsidR="005F1BA1" w:rsidRPr="00C7163D">
        <w:t>CTS2</w:t>
      </w:r>
      <w:r w:rsidRPr="00C7163D">
        <w:t xml:space="preserve"> personnel are responsible for the maintenance and implementation of primary physical controls such as: </w:t>
      </w:r>
    </w:p>
    <w:p w14:paraId="60A4520E" w14:textId="77777777" w:rsidR="00F6711D" w:rsidRPr="00C7163D" w:rsidRDefault="00F6711D" w:rsidP="004E777A">
      <w:pPr>
        <w:pStyle w:val="ListParagraph"/>
        <w:numPr>
          <w:ilvl w:val="0"/>
          <w:numId w:val="7"/>
        </w:numPr>
      </w:pPr>
      <w:r w:rsidRPr="00C7163D">
        <w:t xml:space="preserve">Physical site boundaries </w:t>
      </w:r>
    </w:p>
    <w:p w14:paraId="1AECDECC" w14:textId="77777777" w:rsidR="00F6711D" w:rsidRPr="00C7163D" w:rsidRDefault="00F6711D" w:rsidP="004E777A">
      <w:pPr>
        <w:pStyle w:val="ListParagraph"/>
        <w:numPr>
          <w:ilvl w:val="0"/>
          <w:numId w:val="7"/>
        </w:numPr>
      </w:pPr>
      <w:r w:rsidRPr="00C7163D">
        <w:t xml:space="preserve">Keyed access </w:t>
      </w:r>
    </w:p>
    <w:p w14:paraId="0C2BE751" w14:textId="77777777" w:rsidR="00F6711D" w:rsidRPr="00C7163D" w:rsidRDefault="00F6711D" w:rsidP="004E777A">
      <w:pPr>
        <w:pStyle w:val="ListParagraph"/>
        <w:numPr>
          <w:ilvl w:val="0"/>
          <w:numId w:val="7"/>
        </w:numPr>
      </w:pPr>
      <w:r w:rsidRPr="00C7163D">
        <w:t>Badge readers</w:t>
      </w:r>
    </w:p>
    <w:p w14:paraId="4D9DB6C1" w14:textId="77777777" w:rsidR="00DE70F7" w:rsidRPr="00C7163D" w:rsidRDefault="00DE70F7" w:rsidP="00F6711D"/>
    <w:p w14:paraId="0B55D28A" w14:textId="0A5C374E" w:rsidR="00F6711D" w:rsidRPr="00C7163D" w:rsidRDefault="00C7163D" w:rsidP="00F6711D">
      <w:pPr>
        <w:rPr>
          <w:i/>
          <w:iCs/>
        </w:rPr>
      </w:pPr>
      <w:r w:rsidRPr="00C7163D">
        <w:rPr>
          <w:i/>
          <w:iCs/>
        </w:rPr>
        <w:t>Note that a</w:t>
      </w:r>
      <w:r w:rsidR="00F6711D" w:rsidRPr="00C7163D">
        <w:rPr>
          <w:i/>
          <w:iCs/>
        </w:rPr>
        <w:t xml:space="preserve">dditional physical access controls may be utilized to augment </w:t>
      </w:r>
      <w:r w:rsidR="005F1BA1" w:rsidRPr="00C7163D">
        <w:rPr>
          <w:i/>
          <w:iCs/>
        </w:rPr>
        <w:t>CTS2</w:t>
      </w:r>
      <w:r w:rsidR="00F6711D" w:rsidRPr="00C7163D">
        <w:rPr>
          <w:i/>
          <w:iCs/>
        </w:rPr>
        <w:t>’s defense-in-depth strategy.</w:t>
      </w:r>
      <w:r w:rsidR="004E777A" w:rsidRPr="00C7163D">
        <w:rPr>
          <w:i/>
          <w:iCs/>
        </w:rPr>
        <w:t xml:space="preserve"> </w:t>
      </w:r>
    </w:p>
    <w:p w14:paraId="5CB7AEEC" w14:textId="6FCAC9B8" w:rsidR="00B249D5" w:rsidRPr="00C7163D" w:rsidRDefault="00812E27" w:rsidP="00B249D5">
      <w:pPr>
        <w:pStyle w:val="Heading1"/>
        <w:rPr>
          <w:rFonts w:ascii="Arial Nova Light" w:hAnsi="Arial Nova Light"/>
          <w:b/>
          <w:bCs/>
          <w:color w:val="0070C0"/>
        </w:rPr>
      </w:pPr>
      <w:bookmarkStart w:id="4" w:name="_Toc152861764"/>
      <w:r w:rsidRPr="00C7163D">
        <w:rPr>
          <w:rFonts w:ascii="Arial Nova Light" w:hAnsi="Arial Nova Light"/>
          <w:b/>
          <w:bCs/>
          <w:color w:val="0070C0"/>
        </w:rPr>
        <w:t xml:space="preserve">4. </w:t>
      </w:r>
      <w:r w:rsidR="00F6711D" w:rsidRPr="00C7163D">
        <w:rPr>
          <w:rFonts w:ascii="Arial Nova Light" w:hAnsi="Arial Nova Light"/>
          <w:b/>
          <w:bCs/>
          <w:color w:val="0070C0"/>
        </w:rPr>
        <w:t>Procedure Details</w:t>
      </w:r>
      <w:bookmarkEnd w:id="4"/>
    </w:p>
    <w:p w14:paraId="66E64460" w14:textId="6AD4310D" w:rsidR="00B249D5" w:rsidRPr="00F11733" w:rsidRDefault="00DE70F7" w:rsidP="00F6711D">
      <w:pPr>
        <w:spacing w:after="120" w:line="276" w:lineRule="auto"/>
        <w:rPr>
          <w:szCs w:val="20"/>
        </w:rPr>
      </w:pPr>
      <w:r w:rsidRPr="00C7163D">
        <w:rPr>
          <w:szCs w:val="20"/>
        </w:rPr>
        <w:t>Always n</w:t>
      </w:r>
      <w:r w:rsidR="00F6711D" w:rsidRPr="00C7163D">
        <w:rPr>
          <w:szCs w:val="20"/>
        </w:rPr>
        <w:t xml:space="preserve">otify site management </w:t>
      </w:r>
      <w:r w:rsidRPr="00C7163D">
        <w:rPr>
          <w:szCs w:val="20"/>
        </w:rPr>
        <w:t xml:space="preserve">immediately </w:t>
      </w:r>
      <w:r w:rsidR="00F6711D" w:rsidRPr="00C7163D">
        <w:rPr>
          <w:szCs w:val="20"/>
        </w:rPr>
        <w:t xml:space="preserve">of any violation or suspected </w:t>
      </w:r>
      <w:r w:rsidR="00F6711D" w:rsidRPr="00F11733">
        <w:rPr>
          <w:szCs w:val="20"/>
        </w:rPr>
        <w:t xml:space="preserve">violation of </w:t>
      </w:r>
      <w:r w:rsidR="005F1BA1" w:rsidRPr="00F11733">
        <w:rPr>
          <w:szCs w:val="20"/>
        </w:rPr>
        <w:t>CTS2</w:t>
      </w:r>
      <w:r w:rsidR="00F6711D" w:rsidRPr="00F11733">
        <w:rPr>
          <w:szCs w:val="20"/>
        </w:rPr>
        <w:t>’s Physical Security Plan. (</w:t>
      </w:r>
      <w:r w:rsidR="004F1131" w:rsidRPr="00D5110A">
        <w:rPr>
          <w:szCs w:val="20"/>
        </w:rPr>
        <w:t xml:space="preserve">See </w:t>
      </w:r>
      <w:r w:rsidR="004F1131" w:rsidRPr="00D5110A">
        <w:rPr>
          <w:color w:val="FF0000"/>
        </w:rPr>
        <w:t>FRM-Physical Security Incident Investigation</w:t>
      </w:r>
      <w:r w:rsidR="004F1131" w:rsidRPr="00D5110A">
        <w:rPr>
          <w:szCs w:val="20"/>
        </w:rPr>
        <w:t xml:space="preserve">) </w:t>
      </w:r>
      <w:r w:rsidR="00F6711D" w:rsidRPr="00D5110A">
        <w:rPr>
          <w:szCs w:val="20"/>
        </w:rPr>
        <w:t>for</w:t>
      </w:r>
      <w:r w:rsidR="00F6711D" w:rsidRPr="00F11733">
        <w:rPr>
          <w:szCs w:val="20"/>
        </w:rPr>
        <w:t xml:space="preserve"> reporting steps).</w:t>
      </w:r>
    </w:p>
    <w:p w14:paraId="37DDCB13" w14:textId="7EBF5367" w:rsidR="001079A0" w:rsidRPr="00F11733" w:rsidRDefault="00F6711D" w:rsidP="00D87429">
      <w:pPr>
        <w:pStyle w:val="Heading2"/>
        <w:spacing w:before="0" w:after="0"/>
        <w:rPr>
          <w:rFonts w:ascii="Arial Nova Light" w:eastAsiaTheme="minorHAnsi" w:hAnsi="Arial Nova Light"/>
          <w:i/>
          <w:iCs/>
          <w:color w:val="0070C0"/>
          <w:sz w:val="24"/>
          <w:szCs w:val="24"/>
        </w:rPr>
      </w:pPr>
      <w:bookmarkStart w:id="5" w:name="_Toc152861765"/>
      <w:r w:rsidRPr="00F11733">
        <w:rPr>
          <w:rFonts w:ascii="Arial Nova Light" w:eastAsiaTheme="minorHAnsi" w:hAnsi="Arial Nova Light"/>
          <w:i/>
          <w:iCs/>
          <w:color w:val="0070C0"/>
          <w:sz w:val="24"/>
          <w:szCs w:val="24"/>
        </w:rPr>
        <w:t>Access Authorizations</w:t>
      </w:r>
      <w:bookmarkEnd w:id="5"/>
    </w:p>
    <w:p w14:paraId="698B8525" w14:textId="7216A3AB" w:rsidR="00F6711D" w:rsidRPr="00C7163D" w:rsidRDefault="005F1BA1" w:rsidP="00F6711D">
      <w:r w:rsidRPr="00F11733">
        <w:t>CTS2</w:t>
      </w:r>
      <w:r w:rsidR="00F6711D" w:rsidRPr="00F11733">
        <w:t xml:space="preserve"> must maintain documentation of personnel </w:t>
      </w:r>
      <w:r w:rsidR="00CD1A84">
        <w:t xml:space="preserve">physical access </w:t>
      </w:r>
      <w:r w:rsidR="00F6711D" w:rsidRPr="00F11733">
        <w:t>authorizations.</w:t>
      </w:r>
      <w:r w:rsidR="00DE70F7" w:rsidRPr="00F11733">
        <w:t xml:space="preserve"> </w:t>
      </w:r>
      <w:r w:rsidR="00F6711D" w:rsidRPr="00F11733">
        <w:t>Access authorization to the</w:t>
      </w:r>
      <w:r w:rsidR="00F6711D" w:rsidRPr="00C7163D">
        <w:t xml:space="preserve"> facility is provided by the </w:t>
      </w:r>
      <w:r w:rsidR="00E60191">
        <w:t>Site Manager</w:t>
      </w:r>
      <w:r w:rsidR="00F6711D" w:rsidRPr="00C7163D">
        <w:t xml:space="preserve"> or </w:t>
      </w:r>
      <w:proofErr w:type="gramStart"/>
      <w:r w:rsidR="00F6711D" w:rsidRPr="00C7163D">
        <w:t>designee</w:t>
      </w:r>
      <w:proofErr w:type="gramEnd"/>
      <w:r w:rsidR="00F6711D" w:rsidRPr="00C7163D">
        <w:t>.</w:t>
      </w:r>
    </w:p>
    <w:p w14:paraId="476127DB" w14:textId="77777777" w:rsidR="00F462DF" w:rsidRPr="00C7163D" w:rsidRDefault="00F462DF" w:rsidP="00F6711D"/>
    <w:p w14:paraId="4C37D800" w14:textId="24859B84" w:rsidR="00F6711D" w:rsidRPr="00C7163D" w:rsidRDefault="00F6711D" w:rsidP="00F6711D">
      <w:r w:rsidRPr="00E60191">
        <w:t xml:space="preserve">The CIP Senior Manager provides </w:t>
      </w:r>
      <w:r w:rsidR="00F462DF" w:rsidRPr="00E60191">
        <w:t xml:space="preserve">physical </w:t>
      </w:r>
      <w:r w:rsidRPr="00E60191">
        <w:t xml:space="preserve">access authorizations to </w:t>
      </w:r>
      <w:r w:rsidR="00F462DF" w:rsidRPr="00E60191">
        <w:t xml:space="preserve">secured </w:t>
      </w:r>
      <w:r w:rsidRPr="00E60191">
        <w:t>BES Cyber Assets</w:t>
      </w:r>
      <w:r w:rsidR="00F462DF" w:rsidRPr="00E60191">
        <w:t xml:space="preserve"> rooms/areas</w:t>
      </w:r>
      <w:r w:rsidRPr="00E60191">
        <w:t>.</w:t>
      </w:r>
      <w:r w:rsidR="00F462DF" w:rsidRPr="00E60191">
        <w:t xml:space="preserve"> </w:t>
      </w:r>
      <w:r w:rsidRPr="00E60191">
        <w:t xml:space="preserve">Tailgating </w:t>
      </w:r>
      <w:r w:rsidR="00E60191">
        <w:t xml:space="preserve">anywhere in or around the facility </w:t>
      </w:r>
      <w:r w:rsidRPr="00E60191">
        <w:t>is</w:t>
      </w:r>
      <w:r w:rsidRPr="00C7163D">
        <w:t xml:space="preserve"> strictly prohibited.</w:t>
      </w:r>
    </w:p>
    <w:p w14:paraId="15665DC1" w14:textId="77777777" w:rsidR="00F6711D" w:rsidRPr="00C7163D" w:rsidRDefault="00F6711D" w:rsidP="00F6711D"/>
    <w:p w14:paraId="13278238" w14:textId="77777777" w:rsidR="00F6711D" w:rsidRPr="00C7163D" w:rsidRDefault="00F6711D" w:rsidP="00F6711D">
      <w:pPr>
        <w:rPr>
          <w:b/>
          <w:bCs/>
          <w:i/>
          <w:iCs/>
        </w:rPr>
      </w:pPr>
      <w:r w:rsidRPr="00C7163D">
        <w:rPr>
          <w:b/>
          <w:bCs/>
          <w:i/>
          <w:iCs/>
        </w:rPr>
        <w:t xml:space="preserve">Non-Employee Access Restrictions </w:t>
      </w:r>
    </w:p>
    <w:p w14:paraId="6DBB4E4C" w14:textId="77777777" w:rsidR="00F6711D" w:rsidRPr="00C7163D" w:rsidRDefault="00F6711D" w:rsidP="00F6711D">
      <w:r w:rsidRPr="00C7163D">
        <w:tab/>
        <w:t xml:space="preserve">Contractors will, upon arrival: </w:t>
      </w:r>
    </w:p>
    <w:p w14:paraId="45B79D0A" w14:textId="77777777" w:rsidR="00F6711D" w:rsidRPr="00C7163D" w:rsidRDefault="00F6711D" w:rsidP="004E777A">
      <w:pPr>
        <w:pStyle w:val="ListParagraph"/>
        <w:numPr>
          <w:ilvl w:val="0"/>
          <w:numId w:val="8"/>
        </w:numPr>
      </w:pPr>
      <w:r w:rsidRPr="00C7163D">
        <w:t xml:space="preserve">check in with appropriate plant personnel. </w:t>
      </w:r>
    </w:p>
    <w:p w14:paraId="301063F9" w14:textId="2086155A" w:rsidR="00F6711D" w:rsidRPr="00E60191" w:rsidRDefault="00F6711D" w:rsidP="004E777A">
      <w:pPr>
        <w:pStyle w:val="ListParagraph"/>
        <w:numPr>
          <w:ilvl w:val="0"/>
          <w:numId w:val="8"/>
        </w:numPr>
      </w:pPr>
      <w:r w:rsidRPr="00C7163D">
        <w:t xml:space="preserve">be instructed </w:t>
      </w:r>
      <w:r w:rsidRPr="00E60191">
        <w:t xml:space="preserve">on </w:t>
      </w:r>
      <w:r w:rsidR="005F1BA1" w:rsidRPr="00E60191">
        <w:t>CTS2</w:t>
      </w:r>
      <w:r w:rsidRPr="00E60191">
        <w:t>’s physical access requirements.</w:t>
      </w:r>
    </w:p>
    <w:p w14:paraId="7937FC6F" w14:textId="77777777" w:rsidR="00F462DF" w:rsidRPr="00E60191" w:rsidRDefault="00F462DF" w:rsidP="00F462DF"/>
    <w:p w14:paraId="7FD80B0A" w14:textId="0AD71731" w:rsidR="00F6711D" w:rsidRPr="00E60191" w:rsidRDefault="00F6711D" w:rsidP="00F6711D">
      <w:pPr>
        <w:rPr>
          <w:i/>
          <w:iCs/>
        </w:rPr>
      </w:pPr>
      <w:r w:rsidRPr="00E60191">
        <w:rPr>
          <w:i/>
          <w:iCs/>
        </w:rPr>
        <w:t xml:space="preserve">Note: Certain Contractors, excluding Visitors, may be granted unescorted access to devices used by the site for electronic access control per CIP-003 or to other </w:t>
      </w:r>
      <w:r w:rsidR="00F462DF" w:rsidRPr="00E60191">
        <w:rPr>
          <w:i/>
          <w:iCs/>
        </w:rPr>
        <w:t>areas</w:t>
      </w:r>
      <w:r w:rsidRPr="00E60191">
        <w:rPr>
          <w:i/>
          <w:iCs/>
        </w:rPr>
        <w:t xml:space="preserve"> that contain BES Cyber Systems. </w:t>
      </w:r>
    </w:p>
    <w:p w14:paraId="53AF3A8F" w14:textId="77777777" w:rsidR="00F462DF" w:rsidRPr="00E60191" w:rsidRDefault="00F462DF" w:rsidP="00F6711D"/>
    <w:p w14:paraId="1E2C78B2" w14:textId="1B101981" w:rsidR="00F6711D" w:rsidRPr="00E60191" w:rsidRDefault="00F6711D" w:rsidP="00F462DF">
      <w:pPr>
        <w:ind w:firstLine="720"/>
      </w:pPr>
      <w:r w:rsidRPr="00E60191">
        <w:t xml:space="preserve">Visitors will, upon arrival: </w:t>
      </w:r>
    </w:p>
    <w:p w14:paraId="2B1EF418" w14:textId="77777777" w:rsidR="00F6711D" w:rsidRPr="00E60191" w:rsidRDefault="00F6711D" w:rsidP="004E777A">
      <w:pPr>
        <w:pStyle w:val="ListParagraph"/>
        <w:numPr>
          <w:ilvl w:val="0"/>
          <w:numId w:val="9"/>
        </w:numPr>
      </w:pPr>
      <w:r w:rsidRPr="00E60191">
        <w:t xml:space="preserve">check in with appropriate plant personnel. </w:t>
      </w:r>
    </w:p>
    <w:p w14:paraId="5D8715BB" w14:textId="0944ADBD" w:rsidR="00F6711D" w:rsidRPr="00C7163D" w:rsidRDefault="00F6711D" w:rsidP="004E777A">
      <w:pPr>
        <w:pStyle w:val="ListParagraph"/>
        <w:numPr>
          <w:ilvl w:val="0"/>
          <w:numId w:val="9"/>
        </w:numPr>
      </w:pPr>
      <w:r w:rsidRPr="00E60191">
        <w:t xml:space="preserve">be instructed on </w:t>
      </w:r>
      <w:r w:rsidR="005F1BA1" w:rsidRPr="00E60191">
        <w:t>CTS2</w:t>
      </w:r>
      <w:r w:rsidRPr="00E60191">
        <w:t>’s</w:t>
      </w:r>
      <w:r w:rsidRPr="00C7163D">
        <w:t xml:space="preserve"> physical access requirements.</w:t>
      </w:r>
    </w:p>
    <w:p w14:paraId="41540A9D" w14:textId="77777777" w:rsidR="00F462DF" w:rsidRPr="00C7163D" w:rsidRDefault="00F462DF" w:rsidP="00F6711D"/>
    <w:p w14:paraId="22599F0C" w14:textId="342F0DB6" w:rsidR="00F6711D" w:rsidRPr="00C7163D" w:rsidRDefault="00F6711D" w:rsidP="00F6711D">
      <w:pPr>
        <w:rPr>
          <w:i/>
          <w:iCs/>
        </w:rPr>
      </w:pPr>
      <w:r w:rsidRPr="00C7163D">
        <w:rPr>
          <w:i/>
          <w:iCs/>
        </w:rPr>
        <w:lastRenderedPageBreak/>
        <w:t xml:space="preserve">Note: Visitors are restricted from entering </w:t>
      </w:r>
      <w:r w:rsidR="00F462DF" w:rsidRPr="00C7163D">
        <w:rPr>
          <w:i/>
          <w:iCs/>
        </w:rPr>
        <w:t>secure</w:t>
      </w:r>
      <w:r w:rsidRPr="00C7163D">
        <w:rPr>
          <w:i/>
          <w:iCs/>
        </w:rPr>
        <w:t xml:space="preserve"> BES Cyber Asset</w:t>
      </w:r>
      <w:r w:rsidR="00F462DF" w:rsidRPr="00C7163D">
        <w:rPr>
          <w:i/>
          <w:iCs/>
        </w:rPr>
        <w:t xml:space="preserve"> rooms/areas</w:t>
      </w:r>
      <w:r w:rsidRPr="00C7163D">
        <w:rPr>
          <w:i/>
          <w:iCs/>
        </w:rPr>
        <w:t xml:space="preserve"> unless being continuously escorted. During emergency scenarios, unescorted access permissions may be granted to Visitor(s) based on safety needs. (See </w:t>
      </w:r>
      <w:r w:rsidR="005F1BA1" w:rsidRPr="00D5110A">
        <w:rPr>
          <w:i/>
          <w:iCs/>
          <w:color w:val="FF0000"/>
        </w:rPr>
        <w:t>CTS2</w:t>
      </w:r>
      <w:r w:rsidRPr="00D5110A">
        <w:rPr>
          <w:i/>
          <w:iCs/>
          <w:color w:val="FF0000"/>
        </w:rPr>
        <w:t>-P003LIM-Cyber Security Incident Response</w:t>
      </w:r>
      <w:r w:rsidRPr="00C7163D">
        <w:rPr>
          <w:i/>
          <w:iCs/>
          <w:color w:val="FF0000"/>
        </w:rPr>
        <w:t xml:space="preserve"> </w:t>
      </w:r>
      <w:r w:rsidRPr="00C7163D">
        <w:rPr>
          <w:i/>
          <w:iCs/>
        </w:rPr>
        <w:t>for emergency response and CIP Exceptional Circumstance guidance)</w:t>
      </w:r>
    </w:p>
    <w:p w14:paraId="2C52848A" w14:textId="77777777" w:rsidR="007F494F" w:rsidRPr="00C7163D" w:rsidRDefault="007F494F" w:rsidP="007F494F">
      <w:pPr>
        <w:pStyle w:val="ListParagraph"/>
        <w:spacing w:line="276" w:lineRule="auto"/>
        <w:rPr>
          <w:szCs w:val="20"/>
        </w:rPr>
      </w:pPr>
    </w:p>
    <w:p w14:paraId="3E2349D8" w14:textId="0096633B" w:rsidR="001079A0" w:rsidRPr="00C7163D" w:rsidRDefault="00F6711D" w:rsidP="004308A3">
      <w:pPr>
        <w:pStyle w:val="Heading2"/>
        <w:spacing w:before="0" w:after="0"/>
        <w:rPr>
          <w:rFonts w:ascii="Arial Nova Light" w:eastAsiaTheme="minorHAnsi" w:hAnsi="Arial Nova Light"/>
          <w:i/>
          <w:iCs/>
          <w:color w:val="0070C0"/>
          <w:sz w:val="24"/>
          <w:szCs w:val="24"/>
        </w:rPr>
      </w:pPr>
      <w:bookmarkStart w:id="6" w:name="_Toc152861766"/>
      <w:r w:rsidRPr="00C7163D">
        <w:rPr>
          <w:rFonts w:ascii="Arial Nova Light" w:eastAsiaTheme="minorHAnsi" w:hAnsi="Arial Nova Light"/>
          <w:i/>
          <w:iCs/>
          <w:color w:val="0070C0"/>
          <w:sz w:val="24"/>
          <w:szCs w:val="24"/>
        </w:rPr>
        <w:t>Primary and Ancillary Physical Security Controls</w:t>
      </w:r>
      <w:bookmarkEnd w:id="6"/>
    </w:p>
    <w:p w14:paraId="51C299BA" w14:textId="52204C42" w:rsidR="00F6711D" w:rsidRPr="00C7163D" w:rsidRDefault="005F1BA1" w:rsidP="00F6711D">
      <w:r w:rsidRPr="00011956">
        <w:t>CTS2</w:t>
      </w:r>
      <w:r w:rsidR="00F6711D" w:rsidRPr="00011956">
        <w:t xml:space="preserve"> maintains the following primary physical controls:</w:t>
      </w:r>
    </w:p>
    <w:p w14:paraId="503B2043" w14:textId="77777777" w:rsidR="00F6711D" w:rsidRPr="00C7163D" w:rsidRDefault="00F6711D" w:rsidP="00F6711D"/>
    <w:tbl>
      <w:tblPr>
        <w:tblW w:w="8715" w:type="dxa"/>
        <w:tbl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insideH w:val="single" w:sz="8" w:space="0" w:color="767171" w:themeColor="background2" w:themeShade="80"/>
          <w:insideV w:val="single" w:sz="8" w:space="0" w:color="767171" w:themeColor="background2" w:themeShade="80"/>
        </w:tblBorders>
        <w:tblLook w:val="0000" w:firstRow="0" w:lastRow="0" w:firstColumn="0" w:lastColumn="0" w:noHBand="0" w:noVBand="0"/>
      </w:tblPr>
      <w:tblGrid>
        <w:gridCol w:w="2145"/>
        <w:gridCol w:w="6570"/>
      </w:tblGrid>
      <w:tr w:rsidR="00F6711D" w:rsidRPr="00C7163D" w14:paraId="42619C15" w14:textId="77777777" w:rsidTr="00F6711D">
        <w:trPr>
          <w:trHeight w:val="20"/>
        </w:trPr>
        <w:tc>
          <w:tcPr>
            <w:tcW w:w="2145" w:type="dxa"/>
            <w:shd w:val="clear" w:color="auto" w:fill="808080" w:themeFill="background1" w:themeFillShade="80"/>
            <w:vAlign w:val="center"/>
          </w:tcPr>
          <w:p w14:paraId="17E8118C" w14:textId="77777777" w:rsidR="00F6711D" w:rsidRPr="00C7163D" w:rsidRDefault="00F6711D" w:rsidP="00974B96">
            <w:pPr>
              <w:pStyle w:val="TableHeading"/>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Control</w:t>
            </w:r>
          </w:p>
        </w:tc>
        <w:tc>
          <w:tcPr>
            <w:tcW w:w="6570" w:type="dxa"/>
            <w:shd w:val="clear" w:color="auto" w:fill="808080" w:themeFill="background1" w:themeFillShade="80"/>
            <w:vAlign w:val="center"/>
          </w:tcPr>
          <w:p w14:paraId="3CF5F26A" w14:textId="77777777" w:rsidR="00F6711D" w:rsidRPr="00C7163D" w:rsidRDefault="00F6711D" w:rsidP="00974B96">
            <w:pPr>
              <w:pStyle w:val="TableHeadingnotcentered"/>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Description</w:t>
            </w:r>
          </w:p>
        </w:tc>
      </w:tr>
      <w:tr w:rsidR="00F6711D" w:rsidRPr="00C7163D" w14:paraId="6F8F178F" w14:textId="77777777" w:rsidTr="00F6711D">
        <w:trPr>
          <w:trHeight w:val="20"/>
        </w:trPr>
        <w:tc>
          <w:tcPr>
            <w:tcW w:w="2145" w:type="dxa"/>
            <w:shd w:val="clear" w:color="auto" w:fill="auto"/>
            <w:vAlign w:val="center"/>
          </w:tcPr>
          <w:p w14:paraId="35ADA7B9" w14:textId="77777777" w:rsidR="00F6711D" w:rsidRPr="00AD782D" w:rsidRDefault="00F6711D" w:rsidP="00974B96">
            <w:pPr>
              <w:pStyle w:val="TableTextc"/>
              <w:jc w:val="left"/>
              <w:rPr>
                <w:rFonts w:ascii="Arial Nova Light" w:hAnsi="Arial Nova Light" w:cstheme="majorHAnsi"/>
                <w:sz w:val="22"/>
                <w:szCs w:val="22"/>
              </w:rPr>
            </w:pPr>
            <w:r w:rsidRPr="00AD782D">
              <w:rPr>
                <w:rFonts w:ascii="Arial Nova Light" w:hAnsi="Arial Nova Light" w:cstheme="majorHAnsi"/>
                <w:sz w:val="22"/>
                <w:szCs w:val="22"/>
              </w:rPr>
              <w:t xml:space="preserve">Perimeter Fencing </w:t>
            </w:r>
          </w:p>
        </w:tc>
        <w:tc>
          <w:tcPr>
            <w:tcW w:w="6570" w:type="dxa"/>
            <w:shd w:val="clear" w:color="auto" w:fill="auto"/>
            <w:vAlign w:val="center"/>
          </w:tcPr>
          <w:p w14:paraId="620832BB" w14:textId="0447C488" w:rsidR="00F6711D" w:rsidRPr="00AD782D" w:rsidRDefault="00AD782D" w:rsidP="00974B96">
            <w:pPr>
              <w:pStyle w:val="TableText"/>
              <w:rPr>
                <w:rFonts w:ascii="Arial Nova Light" w:hAnsi="Arial Nova Light" w:cstheme="majorHAnsi"/>
                <w:iCs/>
                <w:sz w:val="22"/>
                <w:szCs w:val="22"/>
              </w:rPr>
            </w:pPr>
            <w:r w:rsidRPr="00AD782D">
              <w:rPr>
                <w:rFonts w:ascii="Arial Nova Light" w:hAnsi="Arial Nova Light" w:cstheme="majorHAnsi"/>
                <w:iCs/>
                <w:sz w:val="22"/>
                <w:szCs w:val="22"/>
              </w:rPr>
              <w:t>6-foot chain-link fencing with barbed wire top</w:t>
            </w:r>
            <w:r w:rsidR="00F6711D" w:rsidRPr="00AD782D">
              <w:rPr>
                <w:rFonts w:ascii="Arial Nova Light" w:hAnsi="Arial Nova Light" w:cstheme="majorHAnsi"/>
                <w:iCs/>
                <w:sz w:val="22"/>
                <w:szCs w:val="22"/>
              </w:rPr>
              <w:t xml:space="preserve"> </w:t>
            </w:r>
          </w:p>
        </w:tc>
      </w:tr>
    </w:tbl>
    <w:p w14:paraId="07790B31" w14:textId="07519BB6" w:rsidR="00F6711D" w:rsidRPr="00C7163D" w:rsidRDefault="00F6711D" w:rsidP="000E7CFF">
      <w:pPr>
        <w:spacing w:line="276" w:lineRule="auto"/>
        <w:rPr>
          <w:szCs w:val="20"/>
        </w:rPr>
      </w:pPr>
    </w:p>
    <w:p w14:paraId="60CF41C6" w14:textId="555BCDA2" w:rsidR="00F6711D" w:rsidRPr="00C7163D" w:rsidRDefault="00F6711D" w:rsidP="000E7CFF">
      <w:pPr>
        <w:spacing w:line="276" w:lineRule="auto"/>
        <w:rPr>
          <w:szCs w:val="20"/>
        </w:rPr>
      </w:pPr>
      <w:r w:rsidRPr="00C7163D">
        <w:rPr>
          <w:szCs w:val="20"/>
        </w:rPr>
        <w:t>Additional defense-in-depth security controls include:</w:t>
      </w:r>
    </w:p>
    <w:p w14:paraId="4F8D202B" w14:textId="7417E41D" w:rsidR="00F6711D" w:rsidRPr="00C7163D" w:rsidRDefault="00F6711D" w:rsidP="000E7CFF">
      <w:pPr>
        <w:spacing w:line="276" w:lineRule="auto"/>
        <w:rPr>
          <w:szCs w:val="20"/>
        </w:rPr>
      </w:pPr>
    </w:p>
    <w:tbl>
      <w:tblPr>
        <w:tblW w:w="8715" w:type="dxa"/>
        <w:tbl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insideH w:val="single" w:sz="8" w:space="0" w:color="767171" w:themeColor="background2" w:themeShade="80"/>
          <w:insideV w:val="single" w:sz="8" w:space="0" w:color="767171" w:themeColor="background2" w:themeShade="80"/>
        </w:tblBorders>
        <w:tblLook w:val="0000" w:firstRow="0" w:lastRow="0" w:firstColumn="0" w:lastColumn="0" w:noHBand="0" w:noVBand="0"/>
      </w:tblPr>
      <w:tblGrid>
        <w:gridCol w:w="2145"/>
        <w:gridCol w:w="6570"/>
      </w:tblGrid>
      <w:tr w:rsidR="00F6711D" w:rsidRPr="00C7163D" w14:paraId="4595CB16" w14:textId="77777777" w:rsidTr="00F6711D">
        <w:trPr>
          <w:trHeight w:val="20"/>
        </w:trPr>
        <w:tc>
          <w:tcPr>
            <w:tcW w:w="2145" w:type="dxa"/>
            <w:shd w:val="clear" w:color="auto" w:fill="808080" w:themeFill="background1" w:themeFillShade="80"/>
            <w:vAlign w:val="center"/>
          </w:tcPr>
          <w:p w14:paraId="14B98A64" w14:textId="77777777" w:rsidR="00F6711D" w:rsidRPr="00C7163D" w:rsidRDefault="00F6711D" w:rsidP="00974B96">
            <w:pPr>
              <w:pStyle w:val="TableHeading"/>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Control</w:t>
            </w:r>
          </w:p>
        </w:tc>
        <w:tc>
          <w:tcPr>
            <w:tcW w:w="6570" w:type="dxa"/>
            <w:shd w:val="clear" w:color="auto" w:fill="808080" w:themeFill="background1" w:themeFillShade="80"/>
            <w:vAlign w:val="center"/>
          </w:tcPr>
          <w:p w14:paraId="2CFEC9F0" w14:textId="77777777" w:rsidR="00F6711D" w:rsidRPr="00C7163D" w:rsidRDefault="00F6711D" w:rsidP="00974B96">
            <w:pPr>
              <w:pStyle w:val="TableHeadingnotcentered"/>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Description</w:t>
            </w:r>
          </w:p>
        </w:tc>
      </w:tr>
      <w:tr w:rsidR="00F6711D" w:rsidRPr="00C7163D" w14:paraId="728E60AE" w14:textId="77777777" w:rsidTr="00F6711D">
        <w:trPr>
          <w:trHeight w:val="20"/>
        </w:trPr>
        <w:tc>
          <w:tcPr>
            <w:tcW w:w="2145" w:type="dxa"/>
            <w:shd w:val="clear" w:color="auto" w:fill="auto"/>
            <w:vAlign w:val="center"/>
          </w:tcPr>
          <w:p w14:paraId="1FD64636" w14:textId="77777777" w:rsidR="00F6711D" w:rsidRPr="00C7163D" w:rsidRDefault="00F6711D" w:rsidP="00974B96">
            <w:pPr>
              <w:pStyle w:val="TableTextc"/>
              <w:jc w:val="left"/>
              <w:rPr>
                <w:rFonts w:ascii="Arial Nova Light" w:hAnsi="Arial Nova Light" w:cstheme="majorHAnsi"/>
                <w:sz w:val="22"/>
                <w:szCs w:val="22"/>
                <w:highlight w:val="green"/>
              </w:rPr>
            </w:pPr>
            <w:r w:rsidRPr="00AD782D">
              <w:rPr>
                <w:rFonts w:ascii="Arial Nova Light" w:hAnsi="Arial Nova Light" w:cstheme="majorHAnsi"/>
                <w:sz w:val="22"/>
                <w:szCs w:val="22"/>
              </w:rPr>
              <w:t>Hard Keys</w:t>
            </w:r>
          </w:p>
        </w:tc>
        <w:tc>
          <w:tcPr>
            <w:tcW w:w="6570" w:type="dxa"/>
            <w:shd w:val="clear" w:color="auto" w:fill="auto"/>
            <w:vAlign w:val="center"/>
          </w:tcPr>
          <w:p w14:paraId="7A503857" w14:textId="77777777" w:rsidR="00F6711D" w:rsidRPr="00C7163D" w:rsidRDefault="00F6711D" w:rsidP="00974B96">
            <w:pPr>
              <w:pStyle w:val="TableText"/>
              <w:rPr>
                <w:rFonts w:ascii="Arial Nova Light" w:hAnsi="Arial Nova Light" w:cstheme="majorHAnsi"/>
                <w:sz w:val="22"/>
                <w:szCs w:val="22"/>
              </w:rPr>
            </w:pPr>
            <w:r w:rsidRPr="00C7163D">
              <w:rPr>
                <w:rFonts w:ascii="Arial Nova Light" w:hAnsi="Arial Nova Light" w:cstheme="majorHAnsi"/>
                <w:sz w:val="22"/>
                <w:szCs w:val="22"/>
              </w:rPr>
              <w:t>Physical keys are used to provide an additional level of security and prevent unauthorized access to and/or within the facility</w:t>
            </w:r>
          </w:p>
        </w:tc>
      </w:tr>
    </w:tbl>
    <w:p w14:paraId="53972C36" w14:textId="447C8EC7" w:rsidR="00F6711D" w:rsidRPr="00C7163D" w:rsidRDefault="00F6711D" w:rsidP="000E7CFF">
      <w:pPr>
        <w:spacing w:line="276" w:lineRule="auto"/>
        <w:rPr>
          <w:szCs w:val="20"/>
        </w:rPr>
      </w:pPr>
    </w:p>
    <w:p w14:paraId="50531E65" w14:textId="77777777" w:rsidR="00F6711D" w:rsidRPr="00C7163D" w:rsidRDefault="00F6711D" w:rsidP="00F6711D">
      <w:pPr>
        <w:spacing w:line="276" w:lineRule="auto"/>
        <w:rPr>
          <w:b/>
          <w:bCs/>
          <w:i/>
          <w:iCs/>
          <w:szCs w:val="20"/>
        </w:rPr>
      </w:pPr>
      <w:r w:rsidRPr="00C7163D">
        <w:rPr>
          <w:b/>
          <w:bCs/>
          <w:i/>
          <w:iCs/>
          <w:szCs w:val="20"/>
        </w:rPr>
        <w:t>Perimeter Fencing</w:t>
      </w:r>
    </w:p>
    <w:p w14:paraId="1FC1E395" w14:textId="742EA978" w:rsidR="00F6711D" w:rsidRPr="00C7163D" w:rsidRDefault="00F6711D" w:rsidP="004E777A">
      <w:pPr>
        <w:pStyle w:val="ListParagraph"/>
        <w:numPr>
          <w:ilvl w:val="0"/>
          <w:numId w:val="5"/>
        </w:numPr>
        <w:spacing w:line="276" w:lineRule="auto"/>
        <w:rPr>
          <w:szCs w:val="20"/>
        </w:rPr>
      </w:pPr>
      <w:r w:rsidRPr="00C7163D">
        <w:rPr>
          <w:szCs w:val="20"/>
        </w:rPr>
        <w:t xml:space="preserve">Fencing is </w:t>
      </w:r>
      <w:r w:rsidRPr="000E66F7">
        <w:rPr>
          <w:szCs w:val="20"/>
        </w:rPr>
        <w:t>6 feet tall, topped with barbed wire, surrounding all sides of the</w:t>
      </w:r>
      <w:r w:rsidRPr="00C7163D">
        <w:rPr>
          <w:szCs w:val="20"/>
        </w:rPr>
        <w:t xml:space="preserve"> facility.</w:t>
      </w:r>
    </w:p>
    <w:p w14:paraId="6C448B44" w14:textId="293A70B8" w:rsidR="00F6711D" w:rsidRPr="00C7163D" w:rsidRDefault="00F6711D" w:rsidP="004E777A">
      <w:pPr>
        <w:pStyle w:val="ListParagraph"/>
        <w:numPr>
          <w:ilvl w:val="0"/>
          <w:numId w:val="5"/>
        </w:numPr>
        <w:spacing w:line="276" w:lineRule="auto"/>
        <w:rPr>
          <w:szCs w:val="20"/>
        </w:rPr>
      </w:pPr>
      <w:r w:rsidRPr="00C7163D">
        <w:rPr>
          <w:szCs w:val="20"/>
        </w:rPr>
        <w:t xml:space="preserve">There </w:t>
      </w:r>
      <w:proofErr w:type="gramStart"/>
      <w:r w:rsidR="000E66F7" w:rsidRPr="00C7163D">
        <w:rPr>
          <w:szCs w:val="20"/>
        </w:rPr>
        <w:t>is</w:t>
      </w:r>
      <w:proofErr w:type="gramEnd"/>
      <w:r w:rsidRPr="00C7163D">
        <w:rPr>
          <w:szCs w:val="20"/>
        </w:rPr>
        <w:t xml:space="preserve"> </w:t>
      </w:r>
      <w:r w:rsidR="00AD782D" w:rsidRPr="000E66F7">
        <w:rPr>
          <w:szCs w:val="20"/>
        </w:rPr>
        <w:t>multiple</w:t>
      </w:r>
      <w:r w:rsidR="00AD782D">
        <w:rPr>
          <w:szCs w:val="20"/>
        </w:rPr>
        <w:t xml:space="preserve"> </w:t>
      </w:r>
      <w:r w:rsidRPr="00C7163D">
        <w:rPr>
          <w:szCs w:val="20"/>
        </w:rPr>
        <w:t>gate access points</w:t>
      </w:r>
      <w:r w:rsidR="000E66F7">
        <w:rPr>
          <w:szCs w:val="20"/>
        </w:rPr>
        <w:t xml:space="preserve">, each with </w:t>
      </w:r>
      <w:r w:rsidR="00317D02">
        <w:rPr>
          <w:szCs w:val="20"/>
        </w:rPr>
        <w:t xml:space="preserve">key controlled access. </w:t>
      </w:r>
    </w:p>
    <w:p w14:paraId="797E4474" w14:textId="51C78F8E" w:rsidR="00F6711D" w:rsidRPr="00C7163D" w:rsidRDefault="00F6711D" w:rsidP="004E777A">
      <w:pPr>
        <w:pStyle w:val="ListParagraph"/>
        <w:numPr>
          <w:ilvl w:val="0"/>
          <w:numId w:val="5"/>
        </w:numPr>
        <w:spacing w:line="276" w:lineRule="auto"/>
        <w:rPr>
          <w:szCs w:val="20"/>
        </w:rPr>
      </w:pPr>
      <w:r w:rsidRPr="00C7163D">
        <w:rPr>
          <w:szCs w:val="20"/>
        </w:rPr>
        <w:t xml:space="preserve">All perimeter fencing is inspected as part of </w:t>
      </w:r>
      <w:r w:rsidR="008C2B3C">
        <w:rPr>
          <w:szCs w:val="20"/>
        </w:rPr>
        <w:t xml:space="preserve">periodic </w:t>
      </w:r>
      <w:r w:rsidRPr="00C7163D">
        <w:rPr>
          <w:szCs w:val="20"/>
        </w:rPr>
        <w:t>walk down conducted by plant personnel. Plant personnel check to make sure that the fence is in good working condition and no damage, tampering, attempted subversion, or unauthorized access has occurred.</w:t>
      </w:r>
    </w:p>
    <w:p w14:paraId="3D1BC8E6" w14:textId="33DC53C6" w:rsidR="00F6711D" w:rsidRDefault="00F6711D" w:rsidP="004F1131">
      <w:pPr>
        <w:rPr>
          <w:szCs w:val="20"/>
        </w:rPr>
      </w:pPr>
      <w:r w:rsidRPr="00C7163D">
        <w:rPr>
          <w:szCs w:val="20"/>
        </w:rPr>
        <w:t>Any damage, tampering, attempted subversion, or unauthorized access to the perimeter fencing identified during the walk down is to be reported to the control room/facility management. (</w:t>
      </w:r>
      <w:r w:rsidRPr="008C2B3C">
        <w:rPr>
          <w:szCs w:val="20"/>
        </w:rPr>
        <w:t xml:space="preserve">See </w:t>
      </w:r>
      <w:r w:rsidR="004F1131" w:rsidRPr="008C2B3C">
        <w:rPr>
          <w:color w:val="FF0000"/>
        </w:rPr>
        <w:t>FRM-Physical Security Incident Investigation</w:t>
      </w:r>
      <w:r w:rsidRPr="008C2B3C">
        <w:rPr>
          <w:szCs w:val="20"/>
        </w:rPr>
        <w:t>)</w:t>
      </w:r>
    </w:p>
    <w:p w14:paraId="734438A8" w14:textId="0DAFE6A8" w:rsidR="00F6711D" w:rsidRPr="00C7163D" w:rsidRDefault="00F6711D" w:rsidP="00F6711D">
      <w:pPr>
        <w:spacing w:line="276" w:lineRule="auto"/>
        <w:rPr>
          <w:szCs w:val="20"/>
        </w:rPr>
      </w:pPr>
    </w:p>
    <w:p w14:paraId="2220A4C4" w14:textId="77777777" w:rsidR="00F6711D" w:rsidRPr="00C7163D" w:rsidRDefault="00F6711D" w:rsidP="00F6711D">
      <w:pPr>
        <w:spacing w:line="276" w:lineRule="auto"/>
        <w:rPr>
          <w:b/>
          <w:bCs/>
          <w:i/>
          <w:iCs/>
          <w:szCs w:val="20"/>
        </w:rPr>
      </w:pPr>
      <w:r w:rsidRPr="00C7163D">
        <w:rPr>
          <w:b/>
          <w:bCs/>
          <w:i/>
          <w:iCs/>
          <w:szCs w:val="20"/>
        </w:rPr>
        <w:t>Hard Key Management</w:t>
      </w:r>
    </w:p>
    <w:p w14:paraId="595DB943" w14:textId="7C4F9184" w:rsidR="00F6711D" w:rsidRPr="00C7163D" w:rsidRDefault="00F6711D" w:rsidP="004E777A">
      <w:pPr>
        <w:pStyle w:val="ListParagraph"/>
        <w:numPr>
          <w:ilvl w:val="0"/>
          <w:numId w:val="6"/>
        </w:numPr>
        <w:spacing w:line="276" w:lineRule="auto"/>
        <w:rPr>
          <w:szCs w:val="20"/>
        </w:rPr>
      </w:pPr>
      <w:r w:rsidRPr="00C7163D">
        <w:rPr>
          <w:szCs w:val="20"/>
        </w:rPr>
        <w:t xml:space="preserve">Distribution of hard keys and the employees and/or contractors responsible for those keys are </w:t>
      </w:r>
      <w:r w:rsidR="00CD0F6A" w:rsidRPr="00C7163D">
        <w:rPr>
          <w:szCs w:val="20"/>
        </w:rPr>
        <w:t>managed</w:t>
      </w:r>
      <w:r w:rsidRPr="00C7163D">
        <w:rPr>
          <w:szCs w:val="20"/>
        </w:rPr>
        <w:t xml:space="preserve"> </w:t>
      </w:r>
      <w:r w:rsidR="008C2B3C">
        <w:rPr>
          <w:szCs w:val="20"/>
        </w:rPr>
        <w:t>in a dedicated repository</w:t>
      </w:r>
      <w:r w:rsidRPr="00C7163D">
        <w:rPr>
          <w:szCs w:val="20"/>
        </w:rPr>
        <w:t>.</w:t>
      </w:r>
    </w:p>
    <w:p w14:paraId="7B9912CF" w14:textId="5BFB7CE9" w:rsidR="00F6711D" w:rsidRPr="00C7163D" w:rsidRDefault="00F6711D" w:rsidP="004E777A">
      <w:pPr>
        <w:pStyle w:val="ListParagraph"/>
        <w:numPr>
          <w:ilvl w:val="0"/>
          <w:numId w:val="6"/>
        </w:numPr>
        <w:spacing w:line="276" w:lineRule="auto"/>
        <w:rPr>
          <w:szCs w:val="20"/>
        </w:rPr>
      </w:pPr>
      <w:r w:rsidRPr="00C7163D">
        <w:rPr>
          <w:szCs w:val="20"/>
        </w:rPr>
        <w:t>Hard keys are collected upon termination of employment or upon a determination that the employee or contractor no longer needs unescorted access to the facility (e.g., retirement, termination, job transfer).</w:t>
      </w:r>
    </w:p>
    <w:p w14:paraId="3A737660" w14:textId="778E4DE1" w:rsidR="00F6711D" w:rsidRPr="00C7163D" w:rsidRDefault="00F6711D" w:rsidP="004E777A">
      <w:pPr>
        <w:pStyle w:val="ListParagraph"/>
        <w:numPr>
          <w:ilvl w:val="0"/>
          <w:numId w:val="6"/>
        </w:numPr>
        <w:spacing w:line="276" w:lineRule="auto"/>
        <w:rPr>
          <w:szCs w:val="20"/>
        </w:rPr>
      </w:pPr>
      <w:r w:rsidRPr="00C7163D">
        <w:rPr>
          <w:szCs w:val="20"/>
        </w:rPr>
        <w:t>The employee and/or contractor to whom the key is assigned holds the ultimate responsibility for the key.</w:t>
      </w:r>
    </w:p>
    <w:p w14:paraId="7A911F5B" w14:textId="3544FDAE" w:rsidR="00F6711D" w:rsidRPr="00C7163D" w:rsidRDefault="00F6711D" w:rsidP="004E777A">
      <w:pPr>
        <w:pStyle w:val="ListParagraph"/>
        <w:numPr>
          <w:ilvl w:val="0"/>
          <w:numId w:val="6"/>
        </w:numPr>
        <w:spacing w:line="276" w:lineRule="auto"/>
        <w:rPr>
          <w:szCs w:val="20"/>
        </w:rPr>
      </w:pPr>
      <w:r w:rsidRPr="00C7163D">
        <w:rPr>
          <w:szCs w:val="20"/>
        </w:rPr>
        <w:t xml:space="preserve">Lost keys must be immediately reported to the control room or Operations Manager. </w:t>
      </w:r>
    </w:p>
    <w:p w14:paraId="2C6CE823" w14:textId="2713BD69" w:rsidR="00F6711D" w:rsidRPr="00C7163D" w:rsidRDefault="00F6711D" w:rsidP="004E777A">
      <w:pPr>
        <w:pStyle w:val="ListParagraph"/>
        <w:numPr>
          <w:ilvl w:val="0"/>
          <w:numId w:val="6"/>
        </w:numPr>
        <w:spacing w:line="276" w:lineRule="auto"/>
        <w:rPr>
          <w:szCs w:val="20"/>
        </w:rPr>
      </w:pPr>
      <w:r w:rsidRPr="00C7163D">
        <w:rPr>
          <w:szCs w:val="20"/>
        </w:rPr>
        <w:t>Plant personnel utilize a logbook for checking out/checking in keys whenever a physical key is needed to perform work at the facility.</w:t>
      </w:r>
    </w:p>
    <w:p w14:paraId="691246C7" w14:textId="175CC1A5" w:rsidR="00F6711D" w:rsidRPr="00C7163D" w:rsidRDefault="00F6711D" w:rsidP="004E777A">
      <w:pPr>
        <w:pStyle w:val="ListParagraph"/>
        <w:numPr>
          <w:ilvl w:val="0"/>
          <w:numId w:val="6"/>
        </w:numPr>
        <w:spacing w:line="276" w:lineRule="auto"/>
        <w:rPr>
          <w:szCs w:val="20"/>
        </w:rPr>
      </w:pPr>
      <w:r w:rsidRPr="00C7163D">
        <w:rPr>
          <w:szCs w:val="20"/>
        </w:rPr>
        <w:t xml:space="preserve">The following areas are secured via hard keys: </w:t>
      </w:r>
    </w:p>
    <w:p w14:paraId="7D3225BE" w14:textId="568D5798" w:rsidR="00F6711D" w:rsidRPr="00CD0F6A" w:rsidRDefault="00CD0F6A" w:rsidP="004E777A">
      <w:pPr>
        <w:pStyle w:val="ListParagraph"/>
        <w:numPr>
          <w:ilvl w:val="1"/>
          <w:numId w:val="6"/>
        </w:numPr>
        <w:spacing w:line="276" w:lineRule="auto"/>
        <w:rPr>
          <w:szCs w:val="20"/>
        </w:rPr>
      </w:pPr>
      <w:r w:rsidRPr="00CD0F6A">
        <w:rPr>
          <w:szCs w:val="20"/>
        </w:rPr>
        <w:t>Perimeter fence gates</w:t>
      </w:r>
    </w:p>
    <w:p w14:paraId="07DEE7FB" w14:textId="65FDECEB" w:rsidR="00F6711D" w:rsidRPr="00CD0F6A" w:rsidRDefault="00CD0F6A" w:rsidP="004E777A">
      <w:pPr>
        <w:pStyle w:val="ListParagraph"/>
        <w:numPr>
          <w:ilvl w:val="1"/>
          <w:numId w:val="6"/>
        </w:numPr>
        <w:spacing w:line="276" w:lineRule="auto"/>
        <w:rPr>
          <w:szCs w:val="20"/>
        </w:rPr>
      </w:pPr>
      <w:r w:rsidRPr="00CD0F6A">
        <w:rPr>
          <w:szCs w:val="20"/>
        </w:rPr>
        <w:t>Control house</w:t>
      </w:r>
    </w:p>
    <w:p w14:paraId="52CE6506" w14:textId="77777777" w:rsidR="00F6711D" w:rsidRPr="00C7163D" w:rsidRDefault="00F6711D" w:rsidP="00F6711D">
      <w:pPr>
        <w:spacing w:line="276" w:lineRule="auto"/>
        <w:rPr>
          <w:szCs w:val="20"/>
        </w:rPr>
      </w:pPr>
    </w:p>
    <w:p w14:paraId="04DFA3ED" w14:textId="4ACC398D" w:rsidR="000E7CFF" w:rsidRPr="00C7163D" w:rsidRDefault="000E7CFF" w:rsidP="000E7CFF">
      <w:pPr>
        <w:spacing w:line="276" w:lineRule="auto"/>
        <w:rPr>
          <w:szCs w:val="20"/>
        </w:rPr>
      </w:pPr>
    </w:p>
    <w:p w14:paraId="2E857181" w14:textId="77777777" w:rsidR="00F462DF" w:rsidRPr="00C7163D" w:rsidRDefault="00F462DF">
      <w:pPr>
        <w:spacing w:after="160" w:line="259" w:lineRule="auto"/>
        <w:rPr>
          <w:rFonts w:eastAsiaTheme="majorEastAsia" w:cstheme="majorBidi"/>
          <w:b/>
          <w:bCs/>
          <w:color w:val="2E74B5" w:themeColor="accent1" w:themeShade="BF"/>
          <w:sz w:val="32"/>
          <w:szCs w:val="32"/>
        </w:rPr>
      </w:pPr>
      <w:r w:rsidRPr="00C7163D">
        <w:rPr>
          <w:b/>
          <w:bCs/>
        </w:rPr>
        <w:br w:type="page"/>
      </w:r>
    </w:p>
    <w:p w14:paraId="173D5358" w14:textId="30119B74" w:rsidR="00084A5C" w:rsidRPr="00C7163D" w:rsidRDefault="00DE70F7" w:rsidP="00084A5C">
      <w:pPr>
        <w:pStyle w:val="Heading1"/>
        <w:rPr>
          <w:rFonts w:ascii="Arial Nova Light" w:hAnsi="Arial Nova Light"/>
          <w:b/>
          <w:bCs/>
          <w:color w:val="0070C0"/>
        </w:rPr>
      </w:pPr>
      <w:bookmarkStart w:id="7" w:name="_Toc152861767"/>
      <w:r w:rsidRPr="00C7163D">
        <w:rPr>
          <w:rFonts w:ascii="Arial Nova Light" w:hAnsi="Arial Nova Light"/>
          <w:b/>
          <w:bCs/>
          <w:color w:val="0070C0"/>
        </w:rPr>
        <w:lastRenderedPageBreak/>
        <w:t>5</w:t>
      </w:r>
      <w:r w:rsidR="00812E27" w:rsidRPr="00C7163D">
        <w:rPr>
          <w:rFonts w:ascii="Arial Nova Light" w:hAnsi="Arial Nova Light"/>
          <w:b/>
          <w:bCs/>
          <w:color w:val="0070C0"/>
        </w:rPr>
        <w:t xml:space="preserve">. </w:t>
      </w:r>
      <w:r w:rsidR="00084A5C" w:rsidRPr="00C7163D">
        <w:rPr>
          <w:rFonts w:ascii="Arial Nova Light" w:hAnsi="Arial Nova Light"/>
          <w:b/>
          <w:bCs/>
          <w:color w:val="0070C0"/>
        </w:rPr>
        <w:t>Glossary of Terms</w:t>
      </w:r>
      <w:bookmarkEnd w:id="7"/>
    </w:p>
    <w:p w14:paraId="38654CF2" w14:textId="77777777" w:rsidR="00084A5C" w:rsidRPr="00C7163D" w:rsidRDefault="00084A5C" w:rsidP="00084A5C">
      <w:pPr>
        <w:rPr>
          <w:i/>
          <w:iCs/>
          <w:szCs w:val="20"/>
        </w:rPr>
      </w:pPr>
      <w:r w:rsidRPr="00C7163D">
        <w:rPr>
          <w:i/>
          <w:iCs/>
          <w:szCs w:val="20"/>
        </w:rPr>
        <w:t xml:space="preserve">Bulk Electric System (BES) </w:t>
      </w:r>
    </w:p>
    <w:p w14:paraId="6C4588B1" w14:textId="40D14C34" w:rsidR="00084A5C" w:rsidRPr="00C7163D" w:rsidRDefault="00084A5C" w:rsidP="00084A5C">
      <w:pPr>
        <w:rPr>
          <w:szCs w:val="20"/>
        </w:rPr>
      </w:pPr>
      <w:r w:rsidRPr="00C7163D">
        <w:rPr>
          <w:szCs w:val="20"/>
        </w:rPr>
        <w:t>See NERC “Glossary of Terms Used in NERC Reliability Standards” definition.</w:t>
      </w:r>
    </w:p>
    <w:p w14:paraId="6C3D4F8C" w14:textId="77777777" w:rsidR="00084A5C" w:rsidRPr="00C7163D" w:rsidRDefault="00084A5C" w:rsidP="00084A5C">
      <w:pPr>
        <w:rPr>
          <w:szCs w:val="20"/>
        </w:rPr>
      </w:pPr>
    </w:p>
    <w:p w14:paraId="1D528584" w14:textId="77777777" w:rsidR="00084A5C" w:rsidRPr="00C7163D" w:rsidRDefault="00084A5C" w:rsidP="00084A5C">
      <w:pPr>
        <w:rPr>
          <w:i/>
          <w:iCs/>
          <w:szCs w:val="20"/>
        </w:rPr>
      </w:pPr>
      <w:r w:rsidRPr="00C7163D">
        <w:rPr>
          <w:i/>
          <w:iCs/>
          <w:szCs w:val="20"/>
        </w:rPr>
        <w:t xml:space="preserve">BES Cyber Asset (BCA) </w:t>
      </w:r>
    </w:p>
    <w:p w14:paraId="4299D8A0" w14:textId="4271A84E" w:rsidR="00084A5C" w:rsidRPr="00C7163D" w:rsidRDefault="00084A5C" w:rsidP="00084A5C">
      <w:pPr>
        <w:rPr>
          <w:szCs w:val="20"/>
        </w:rPr>
      </w:pPr>
      <w:r w:rsidRPr="00C7163D">
        <w:rPr>
          <w:szCs w:val="20"/>
        </w:rPr>
        <w:t>A Cyber Asset that if rendered unavailable, degraded, or misused would, within 15 minutes of its required operation, misoperation, or non</w:t>
      </w:r>
      <w:r w:rsidRPr="00C7163D">
        <w:rPr>
          <w:rFonts w:ascii="Cambria Math" w:hAnsi="Cambria Math" w:cs="Cambria Math"/>
          <w:szCs w:val="20"/>
        </w:rPr>
        <w:t>‐</w:t>
      </w:r>
      <w:r w:rsidRPr="00C7163D">
        <w:rPr>
          <w:szCs w:val="20"/>
        </w:rPr>
        <w:t>operation, adversely impact one or more Facilities, systems, or equipment, which, if destroyed, degraded, or otherwise rendered unavailable when needed, would affect the reliable operation of the Bulk Electric System. Redundancy of affected Facilities, systems, and equipment shall not be considered when determining adverse impact. Each BES Cyber Asset is included in one or more BES Cyber Systems.</w:t>
      </w:r>
    </w:p>
    <w:p w14:paraId="2EC1145C" w14:textId="77777777" w:rsidR="00084A5C" w:rsidRPr="00C7163D" w:rsidRDefault="00084A5C" w:rsidP="00084A5C">
      <w:pPr>
        <w:rPr>
          <w:szCs w:val="20"/>
        </w:rPr>
      </w:pPr>
    </w:p>
    <w:p w14:paraId="7D7FAA13" w14:textId="77777777" w:rsidR="00084A5C" w:rsidRPr="00C7163D" w:rsidRDefault="00084A5C" w:rsidP="00084A5C">
      <w:pPr>
        <w:rPr>
          <w:i/>
          <w:iCs/>
          <w:szCs w:val="20"/>
        </w:rPr>
      </w:pPr>
      <w:r w:rsidRPr="00C7163D">
        <w:rPr>
          <w:i/>
          <w:iCs/>
          <w:szCs w:val="20"/>
        </w:rPr>
        <w:t xml:space="preserve">BES Cyber System (BCS) </w:t>
      </w:r>
    </w:p>
    <w:p w14:paraId="23184260" w14:textId="54B34C37" w:rsidR="00084A5C" w:rsidRPr="00C7163D" w:rsidRDefault="00084A5C" w:rsidP="00084A5C">
      <w:pPr>
        <w:rPr>
          <w:szCs w:val="20"/>
        </w:rPr>
      </w:pPr>
      <w:r w:rsidRPr="00C7163D">
        <w:rPr>
          <w:szCs w:val="20"/>
        </w:rPr>
        <w:t>One or more BES Cyber Asset logically grouped by a responsible entity to perform one or more reliability tasks for a functional entity.</w:t>
      </w:r>
    </w:p>
    <w:p w14:paraId="11DA8EFA" w14:textId="77777777" w:rsidR="00084A5C" w:rsidRPr="00C7163D" w:rsidRDefault="00084A5C" w:rsidP="00084A5C">
      <w:pPr>
        <w:rPr>
          <w:szCs w:val="20"/>
        </w:rPr>
      </w:pPr>
    </w:p>
    <w:p w14:paraId="40229F5C" w14:textId="77777777" w:rsidR="000E7CFF" w:rsidRPr="00C7163D" w:rsidRDefault="000E7CFF" w:rsidP="00084A5C">
      <w:pPr>
        <w:rPr>
          <w:i/>
          <w:iCs/>
          <w:szCs w:val="20"/>
        </w:rPr>
      </w:pPr>
      <w:r w:rsidRPr="00C7163D">
        <w:rPr>
          <w:i/>
          <w:iCs/>
          <w:szCs w:val="20"/>
        </w:rPr>
        <w:t>CIP Exceptional Circumstance</w:t>
      </w:r>
    </w:p>
    <w:p w14:paraId="757373E5" w14:textId="04F7491B" w:rsidR="000E7CFF" w:rsidRPr="00C7163D" w:rsidRDefault="000E7CFF" w:rsidP="00084A5C">
      <w:pPr>
        <w:rPr>
          <w:szCs w:val="20"/>
        </w:rPr>
      </w:pPr>
      <w:r w:rsidRPr="00C7163D">
        <w:rPr>
          <w:szCs w:val="20"/>
        </w:rPr>
        <w:t>A situation that involves or threatens to involve one or more of the following, or similar, conditions that impact safety or BES reliability: a risk of injury or death; a natural disaster; civil unrest; an imminent or existing hardware, software, or equipment failure; a Cyber Security Incident requiring emergency assistance; a response by emergency services; the enactment of a mutual assistance agreement; or an impediment of large-scale workforce availability.</w:t>
      </w:r>
    </w:p>
    <w:p w14:paraId="3FAE2595" w14:textId="77777777" w:rsidR="000E7CFF" w:rsidRPr="00C7163D" w:rsidRDefault="000E7CFF" w:rsidP="00084A5C">
      <w:pPr>
        <w:rPr>
          <w:i/>
          <w:iCs/>
          <w:szCs w:val="20"/>
        </w:rPr>
      </w:pPr>
    </w:p>
    <w:p w14:paraId="2C823D53" w14:textId="693209C8" w:rsidR="00084A5C" w:rsidRPr="00C7163D" w:rsidRDefault="00084A5C" w:rsidP="00084A5C">
      <w:pPr>
        <w:rPr>
          <w:i/>
          <w:iCs/>
          <w:szCs w:val="20"/>
        </w:rPr>
      </w:pPr>
      <w:r w:rsidRPr="00C7163D">
        <w:rPr>
          <w:i/>
          <w:iCs/>
          <w:szCs w:val="20"/>
        </w:rPr>
        <w:t xml:space="preserve">CIP Senior Manager </w:t>
      </w:r>
    </w:p>
    <w:p w14:paraId="71207FF0" w14:textId="2760CAD0" w:rsidR="00084A5C" w:rsidRPr="00C7163D" w:rsidRDefault="000E7CFF" w:rsidP="00084A5C">
      <w:pPr>
        <w:rPr>
          <w:szCs w:val="20"/>
        </w:rPr>
      </w:pPr>
      <w:r w:rsidRPr="00C7163D">
        <w:rPr>
          <w:szCs w:val="20"/>
        </w:rPr>
        <w:t>A single senior management official with overall authority and responsibility for leading and managing implementation of and continuing adherence to the requirements within the NERC CIP Standards, CIP-002 through CIP-011.</w:t>
      </w:r>
    </w:p>
    <w:p w14:paraId="5795C2D8" w14:textId="77777777" w:rsidR="000E7CFF" w:rsidRPr="00C7163D" w:rsidRDefault="000E7CFF" w:rsidP="00084A5C">
      <w:pPr>
        <w:rPr>
          <w:szCs w:val="20"/>
        </w:rPr>
      </w:pPr>
    </w:p>
    <w:p w14:paraId="56D58D02" w14:textId="77777777" w:rsidR="00084A5C" w:rsidRPr="00C7163D" w:rsidRDefault="00084A5C" w:rsidP="00084A5C">
      <w:pPr>
        <w:rPr>
          <w:i/>
          <w:iCs/>
          <w:szCs w:val="20"/>
        </w:rPr>
      </w:pPr>
      <w:r w:rsidRPr="00C7163D">
        <w:rPr>
          <w:i/>
          <w:iCs/>
          <w:szCs w:val="20"/>
        </w:rPr>
        <w:t xml:space="preserve">Cyber Asset </w:t>
      </w:r>
    </w:p>
    <w:p w14:paraId="0B6C958C" w14:textId="3EBF9575" w:rsidR="00084A5C" w:rsidRPr="00C7163D" w:rsidRDefault="00084A5C" w:rsidP="00084A5C">
      <w:pPr>
        <w:rPr>
          <w:szCs w:val="20"/>
        </w:rPr>
      </w:pPr>
      <w:r w:rsidRPr="00C7163D">
        <w:rPr>
          <w:szCs w:val="20"/>
        </w:rPr>
        <w:t>Programmable electronic devices, including the hardware, software, and data in those devices.</w:t>
      </w:r>
    </w:p>
    <w:p w14:paraId="224CBC47" w14:textId="649F1447" w:rsidR="00084A5C" w:rsidRPr="00C7163D" w:rsidRDefault="00084A5C" w:rsidP="00084A5C">
      <w:pPr>
        <w:rPr>
          <w:szCs w:val="20"/>
        </w:rPr>
      </w:pPr>
    </w:p>
    <w:p w14:paraId="1CCDF1AD" w14:textId="77777777" w:rsidR="00C25AEA" w:rsidRPr="00C7163D" w:rsidRDefault="00C25AEA" w:rsidP="00C25AEA">
      <w:pPr>
        <w:rPr>
          <w:i/>
          <w:iCs/>
          <w:szCs w:val="20"/>
        </w:rPr>
      </w:pPr>
      <w:r w:rsidRPr="00C7163D">
        <w:rPr>
          <w:i/>
          <w:iCs/>
          <w:szCs w:val="20"/>
        </w:rPr>
        <w:t xml:space="preserve">Removable Media </w:t>
      </w:r>
    </w:p>
    <w:p w14:paraId="1F761DC5" w14:textId="7C532561" w:rsidR="00C25AEA" w:rsidRPr="00C7163D" w:rsidRDefault="00C25AEA" w:rsidP="00C25AEA">
      <w:pPr>
        <w:rPr>
          <w:szCs w:val="20"/>
        </w:rPr>
      </w:pPr>
      <w:r w:rsidRPr="00C7163D">
        <w:rPr>
          <w:szCs w:val="20"/>
        </w:rPr>
        <w:t>Storage media that (</w:t>
      </w:r>
      <w:proofErr w:type="spellStart"/>
      <w:r w:rsidRPr="00C7163D">
        <w:rPr>
          <w:szCs w:val="20"/>
        </w:rPr>
        <w:t>i</w:t>
      </w:r>
      <w:proofErr w:type="spellEnd"/>
      <w:r w:rsidRPr="00C7163D">
        <w:rPr>
          <w:szCs w:val="20"/>
        </w:rPr>
        <w:t xml:space="preserve">) are not Cyber Assets, (ii) </w:t>
      </w:r>
      <w:proofErr w:type="gramStart"/>
      <w:r w:rsidRPr="00C7163D">
        <w:rPr>
          <w:szCs w:val="20"/>
        </w:rPr>
        <w:t>are capable of transferring</w:t>
      </w:r>
      <w:proofErr w:type="gramEnd"/>
      <w:r w:rsidRPr="00C7163D">
        <w:rPr>
          <w:szCs w:val="20"/>
        </w:rPr>
        <w:t xml:space="preserve"> executable code, (iii) can be used to store, copy, move, or access data, and (iv) are directly connected for 30 consecutive calendar days or less to a BES Cyber Asset, a network within an ESP, or a Protected Cyber Asset. Examples include, but are not limited to, floppy disks, compact discs, USB flash drives, external hard drives, and other flash memory cards/drives that contain nonvolatile memory.</w:t>
      </w:r>
    </w:p>
    <w:p w14:paraId="2E99F722" w14:textId="77777777" w:rsidR="00C25AEA" w:rsidRPr="00C7163D" w:rsidRDefault="00C25AEA" w:rsidP="00C25AEA">
      <w:pPr>
        <w:rPr>
          <w:szCs w:val="20"/>
        </w:rPr>
      </w:pPr>
    </w:p>
    <w:p w14:paraId="50720105" w14:textId="77777777" w:rsidR="00C25AEA" w:rsidRPr="00C7163D" w:rsidRDefault="00C25AEA" w:rsidP="00C25AEA">
      <w:pPr>
        <w:rPr>
          <w:i/>
          <w:iCs/>
          <w:szCs w:val="20"/>
        </w:rPr>
      </w:pPr>
      <w:r w:rsidRPr="00C7163D">
        <w:rPr>
          <w:i/>
          <w:iCs/>
          <w:szCs w:val="20"/>
        </w:rPr>
        <w:t xml:space="preserve">Transient Cyber Asset (TCA) </w:t>
      </w:r>
    </w:p>
    <w:p w14:paraId="1160C63E" w14:textId="2C4AE64E" w:rsidR="00C25AEA" w:rsidRPr="00C7163D" w:rsidRDefault="00C25AEA" w:rsidP="005C5CBC">
      <w:pPr>
        <w:spacing w:after="120"/>
        <w:rPr>
          <w:szCs w:val="20"/>
        </w:rPr>
      </w:pPr>
      <w:r w:rsidRPr="00C7163D">
        <w:rPr>
          <w:szCs w:val="20"/>
        </w:rPr>
        <w:t>A Cyber Asset that:</w:t>
      </w:r>
    </w:p>
    <w:p w14:paraId="48A1EA6D" w14:textId="6B53E281" w:rsidR="00C25AEA" w:rsidRPr="00C7163D" w:rsidRDefault="00C25AEA" w:rsidP="004E777A">
      <w:pPr>
        <w:pStyle w:val="ListParagraph"/>
        <w:numPr>
          <w:ilvl w:val="0"/>
          <w:numId w:val="1"/>
        </w:numPr>
        <w:rPr>
          <w:szCs w:val="20"/>
        </w:rPr>
      </w:pPr>
      <w:r w:rsidRPr="00C7163D">
        <w:rPr>
          <w:szCs w:val="20"/>
        </w:rPr>
        <w:t>is capable of transmitting or transferring executable code,</w:t>
      </w:r>
    </w:p>
    <w:p w14:paraId="06AB3064" w14:textId="3D160681" w:rsidR="00C25AEA" w:rsidRPr="00C7163D" w:rsidRDefault="00C25AEA" w:rsidP="004E777A">
      <w:pPr>
        <w:pStyle w:val="ListParagraph"/>
        <w:numPr>
          <w:ilvl w:val="0"/>
          <w:numId w:val="1"/>
        </w:numPr>
        <w:rPr>
          <w:szCs w:val="20"/>
        </w:rPr>
      </w:pPr>
      <w:r w:rsidRPr="00C7163D">
        <w:rPr>
          <w:szCs w:val="20"/>
        </w:rPr>
        <w:t>is not included in a BES Cyber System,</w:t>
      </w:r>
    </w:p>
    <w:p w14:paraId="706C292B" w14:textId="507F37D6" w:rsidR="00C25AEA" w:rsidRPr="00C7163D" w:rsidRDefault="00C25AEA" w:rsidP="004E777A">
      <w:pPr>
        <w:pStyle w:val="ListParagraph"/>
        <w:numPr>
          <w:ilvl w:val="0"/>
          <w:numId w:val="1"/>
        </w:numPr>
        <w:rPr>
          <w:szCs w:val="20"/>
        </w:rPr>
      </w:pPr>
      <w:r w:rsidRPr="00C7163D">
        <w:rPr>
          <w:szCs w:val="20"/>
        </w:rPr>
        <w:t>not a Protected Cyber Asset (PCA) associated with high or medium impact BES Cyber Systems, and</w:t>
      </w:r>
    </w:p>
    <w:p w14:paraId="00744359" w14:textId="267CD8B7" w:rsidR="00C25AEA" w:rsidRPr="00C7163D" w:rsidRDefault="00C25AEA" w:rsidP="004E777A">
      <w:pPr>
        <w:pStyle w:val="ListParagraph"/>
        <w:numPr>
          <w:ilvl w:val="0"/>
          <w:numId w:val="1"/>
        </w:numPr>
        <w:rPr>
          <w:szCs w:val="20"/>
        </w:rPr>
      </w:pPr>
      <w:r w:rsidRPr="00C7163D">
        <w:rPr>
          <w:szCs w:val="20"/>
        </w:rPr>
        <w:t>directly connected (e.g., using Ethernet, serial, Universal Serial Bus, or wireless including near field or Bluetooth communication) for 30 consecutive calendar days or less to a:</w:t>
      </w:r>
    </w:p>
    <w:p w14:paraId="07485007" w14:textId="79ED9302" w:rsidR="00C25AEA" w:rsidRPr="00C7163D" w:rsidRDefault="00C25AEA" w:rsidP="004E777A">
      <w:pPr>
        <w:pStyle w:val="ListParagraph"/>
        <w:numPr>
          <w:ilvl w:val="0"/>
          <w:numId w:val="2"/>
        </w:numPr>
        <w:ind w:left="1350"/>
        <w:rPr>
          <w:szCs w:val="20"/>
        </w:rPr>
      </w:pPr>
      <w:r w:rsidRPr="00C7163D">
        <w:rPr>
          <w:szCs w:val="20"/>
        </w:rPr>
        <w:t>BES Cyber Asset,</w:t>
      </w:r>
    </w:p>
    <w:p w14:paraId="7C32D3D6" w14:textId="4047B03C" w:rsidR="00C25AEA" w:rsidRPr="00C7163D" w:rsidRDefault="00C25AEA" w:rsidP="004E777A">
      <w:pPr>
        <w:pStyle w:val="ListParagraph"/>
        <w:numPr>
          <w:ilvl w:val="0"/>
          <w:numId w:val="2"/>
        </w:numPr>
        <w:ind w:left="1350"/>
        <w:rPr>
          <w:szCs w:val="20"/>
        </w:rPr>
      </w:pPr>
      <w:r w:rsidRPr="00C7163D">
        <w:rPr>
          <w:szCs w:val="20"/>
        </w:rPr>
        <w:t>network within an Electronic Security Perimeter (ESP) containing high or medium impact BES Cyber Systems, or</w:t>
      </w:r>
    </w:p>
    <w:p w14:paraId="76FCAFAE" w14:textId="77777777" w:rsidR="00C25AEA" w:rsidRPr="00C7163D" w:rsidRDefault="00C25AEA" w:rsidP="004E777A">
      <w:pPr>
        <w:pStyle w:val="ListParagraph"/>
        <w:numPr>
          <w:ilvl w:val="0"/>
          <w:numId w:val="2"/>
        </w:numPr>
        <w:ind w:left="1350"/>
        <w:rPr>
          <w:szCs w:val="20"/>
        </w:rPr>
      </w:pPr>
      <w:r w:rsidRPr="00C7163D">
        <w:rPr>
          <w:szCs w:val="20"/>
        </w:rPr>
        <w:t xml:space="preserve">PCA </w:t>
      </w:r>
      <w:proofErr w:type="gramStart"/>
      <w:r w:rsidRPr="00C7163D">
        <w:rPr>
          <w:szCs w:val="20"/>
        </w:rPr>
        <w:t>associated</w:t>
      </w:r>
      <w:proofErr w:type="gramEnd"/>
      <w:r w:rsidRPr="00C7163D">
        <w:rPr>
          <w:szCs w:val="20"/>
        </w:rPr>
        <w:t xml:space="preserve"> with high or medium impact BES Cyber Systems. </w:t>
      </w:r>
    </w:p>
    <w:p w14:paraId="45D9C6F4" w14:textId="59AAC129" w:rsidR="00C25AEA" w:rsidRPr="00C7163D" w:rsidRDefault="00C25AEA" w:rsidP="004E777A">
      <w:pPr>
        <w:pStyle w:val="ListParagraph"/>
        <w:numPr>
          <w:ilvl w:val="0"/>
          <w:numId w:val="1"/>
        </w:numPr>
        <w:rPr>
          <w:szCs w:val="20"/>
        </w:rPr>
      </w:pPr>
      <w:r w:rsidRPr="00C7163D">
        <w:rPr>
          <w:szCs w:val="20"/>
        </w:rPr>
        <w:lastRenderedPageBreak/>
        <w:t>Examples of Transient Cyber Assets include, but are not limited to, Cyber Assets used for data transfer, vulnerability assessment, maintenance, or troubleshooting purposes.</w:t>
      </w:r>
    </w:p>
    <w:p w14:paraId="0B520539" w14:textId="77777777" w:rsidR="00C25AEA" w:rsidRPr="00C7163D" w:rsidRDefault="00C25AEA" w:rsidP="00084A5C">
      <w:pPr>
        <w:rPr>
          <w:szCs w:val="20"/>
        </w:rPr>
      </w:pPr>
    </w:p>
    <w:p w14:paraId="7BA5C85D" w14:textId="77777777" w:rsidR="00084A5C" w:rsidRPr="00C7163D" w:rsidRDefault="00084A5C" w:rsidP="00084A5C">
      <w:pPr>
        <w:rPr>
          <w:i/>
          <w:iCs/>
          <w:szCs w:val="20"/>
        </w:rPr>
      </w:pPr>
      <w:r w:rsidRPr="00C7163D">
        <w:rPr>
          <w:i/>
          <w:iCs/>
          <w:szCs w:val="20"/>
        </w:rPr>
        <w:t xml:space="preserve">NERC Glossary of Terms </w:t>
      </w:r>
    </w:p>
    <w:p w14:paraId="62E9269C" w14:textId="5785E8B9" w:rsidR="007E5E7A" w:rsidRPr="00C7163D" w:rsidRDefault="00281424" w:rsidP="00B249D5">
      <w:pPr>
        <w:rPr>
          <w:szCs w:val="20"/>
        </w:rPr>
      </w:pPr>
      <w:hyperlink r:id="rId13" w:history="1">
        <w:r w:rsidR="00403BFE" w:rsidRPr="00C7163D">
          <w:rPr>
            <w:rStyle w:val="Hyperlink"/>
            <w:szCs w:val="20"/>
          </w:rPr>
          <w:t>https://www.nerc.com/files/glossary_of_terms.pdf</w:t>
        </w:r>
      </w:hyperlink>
      <w:r w:rsidR="00403BFE" w:rsidRPr="00C7163D">
        <w:rPr>
          <w:szCs w:val="20"/>
        </w:rPr>
        <w:t xml:space="preserve"> </w:t>
      </w:r>
    </w:p>
    <w:p w14:paraId="0C68660F" w14:textId="5F33ABB1" w:rsidR="008C4848" w:rsidRPr="00C7163D" w:rsidRDefault="009527A8" w:rsidP="008C4848">
      <w:pPr>
        <w:pStyle w:val="Heading1"/>
        <w:rPr>
          <w:rFonts w:ascii="Arial Nova Light" w:hAnsi="Arial Nova Light"/>
          <w:b/>
          <w:bCs/>
          <w:color w:val="0070C0"/>
        </w:rPr>
      </w:pPr>
      <w:bookmarkStart w:id="8" w:name="_Toc152861768"/>
      <w:r w:rsidRPr="00C7163D">
        <w:rPr>
          <w:rFonts w:ascii="Arial Nova Light" w:hAnsi="Arial Nova Light"/>
          <w:b/>
          <w:bCs/>
          <w:color w:val="0070C0"/>
        </w:rPr>
        <w:t>12</w:t>
      </w:r>
      <w:r w:rsidR="00812E27" w:rsidRPr="00C7163D">
        <w:rPr>
          <w:rFonts w:ascii="Arial Nova Light" w:hAnsi="Arial Nova Light"/>
          <w:b/>
          <w:bCs/>
          <w:color w:val="0070C0"/>
        </w:rPr>
        <w:t xml:space="preserve">. </w:t>
      </w:r>
      <w:r w:rsidR="001E6219" w:rsidRPr="00C7163D">
        <w:rPr>
          <w:rFonts w:ascii="Arial Nova Light" w:hAnsi="Arial Nova Light"/>
          <w:b/>
          <w:bCs/>
          <w:color w:val="0070C0"/>
        </w:rPr>
        <w:t>Reference Documents</w:t>
      </w:r>
      <w:bookmarkEnd w:id="8"/>
    </w:p>
    <w:p w14:paraId="301376B0" w14:textId="04874FFB" w:rsidR="001E6219" w:rsidRPr="00C7163D" w:rsidRDefault="001E6219" w:rsidP="00B249D5">
      <w:r w:rsidRPr="00C7163D">
        <w:t>FRM-Physical Security Incident Investigation</w:t>
      </w:r>
    </w:p>
    <w:p w14:paraId="02D0D853" w14:textId="2C26D1FB" w:rsidR="00EB62EE" w:rsidRPr="00C7163D" w:rsidRDefault="00011956" w:rsidP="00F462DF">
      <w:pPr>
        <w:spacing w:after="160" w:line="259" w:lineRule="auto"/>
      </w:pPr>
      <w:r w:rsidRPr="00011956">
        <w:t>CTS2-P003LIM-Cyber Security Incident Response</w:t>
      </w:r>
    </w:p>
    <w:sectPr w:rsidR="00EB62EE" w:rsidRPr="00C7163D" w:rsidSect="00E3368C">
      <w:headerReference w:type="default" r:id="rId14"/>
      <w:foot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4302A" w14:textId="77777777" w:rsidR="00FA5022" w:rsidRDefault="00FA5022">
      <w:r>
        <w:separator/>
      </w:r>
    </w:p>
  </w:endnote>
  <w:endnote w:type="continuationSeparator" w:id="0">
    <w:p w14:paraId="6457BB02" w14:textId="77777777" w:rsidR="00FA5022" w:rsidRDefault="00FA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ova Light">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88D4" w14:textId="39D7A364" w:rsidR="00E3368C" w:rsidRDefault="00E3368C" w:rsidP="00E3368C">
    <w:pPr>
      <w:pStyle w:val="Footer"/>
    </w:pPr>
  </w:p>
  <w:tbl>
    <w:tblPr>
      <w:tblW w:w="5038" w:type="pct"/>
      <w:tblInd w:w="-72" w:type="dxa"/>
      <w:tblBorders>
        <w:top w:val="single" w:sz="18" w:space="0" w:color="808080"/>
        <w:insideV w:val="single" w:sz="18" w:space="0" w:color="808080"/>
      </w:tblBorders>
      <w:tblLook w:val="04A0" w:firstRow="1" w:lastRow="0" w:firstColumn="1" w:lastColumn="0" w:noHBand="0" w:noVBand="1"/>
    </w:tblPr>
    <w:tblGrid>
      <w:gridCol w:w="531"/>
      <w:gridCol w:w="8900"/>
    </w:tblGrid>
    <w:tr w:rsidR="00E3368C" w:rsidRPr="002152B9" w14:paraId="590842CC" w14:textId="77777777" w:rsidTr="00EF3CE1">
      <w:tc>
        <w:tcPr>
          <w:tcW w:w="535" w:type="dxa"/>
        </w:tcPr>
        <w:p w14:paraId="211CF9E5" w14:textId="77777777" w:rsidR="00E3368C" w:rsidRPr="002152B9" w:rsidRDefault="00E3368C" w:rsidP="00E3368C">
          <w:pPr>
            <w:pStyle w:val="Footer"/>
            <w:rPr>
              <w:color w:val="808080"/>
              <w:sz w:val="28"/>
              <w:szCs w:val="28"/>
            </w:rPr>
          </w:pPr>
          <w:r w:rsidRPr="002152B9">
            <w:rPr>
              <w:color w:val="808080"/>
              <w:sz w:val="28"/>
              <w:szCs w:val="28"/>
            </w:rPr>
            <w:fldChar w:fldCharType="begin"/>
          </w:r>
          <w:r w:rsidRPr="002152B9">
            <w:rPr>
              <w:color w:val="808080"/>
              <w:sz w:val="28"/>
              <w:szCs w:val="28"/>
            </w:rPr>
            <w:instrText xml:space="preserve"> PAGE   \* MERGEFORMAT </w:instrText>
          </w:r>
          <w:r w:rsidRPr="002152B9">
            <w:rPr>
              <w:color w:val="808080"/>
              <w:sz w:val="28"/>
              <w:szCs w:val="28"/>
            </w:rPr>
            <w:fldChar w:fldCharType="separate"/>
          </w:r>
          <w:r w:rsidRPr="002152B9">
            <w:rPr>
              <w:color w:val="808080"/>
              <w:sz w:val="28"/>
              <w:szCs w:val="28"/>
            </w:rPr>
            <w:t>2</w:t>
          </w:r>
          <w:r w:rsidRPr="002152B9">
            <w:rPr>
              <w:noProof/>
              <w:color w:val="808080"/>
              <w:sz w:val="28"/>
              <w:szCs w:val="28"/>
            </w:rPr>
            <w:fldChar w:fldCharType="end"/>
          </w:r>
        </w:p>
      </w:tc>
      <w:tc>
        <w:tcPr>
          <w:tcW w:w="9113" w:type="dxa"/>
        </w:tcPr>
        <w:p w14:paraId="6FAB879A" w14:textId="42729575" w:rsidR="00E3368C" w:rsidRPr="002152B9" w:rsidRDefault="00BF072F" w:rsidP="00E3368C">
          <w:pPr>
            <w:pStyle w:val="Footer"/>
            <w:tabs>
              <w:tab w:val="left" w:pos="9744"/>
              <w:tab w:val="right" w:pos="9786"/>
            </w:tabs>
            <w:spacing w:before="60"/>
            <w:ind w:right="-29"/>
            <w:rPr>
              <w:rFonts w:cs="Arial"/>
              <w:color w:val="777777"/>
            </w:rPr>
          </w:pPr>
          <w:r>
            <w:rPr>
              <w:rFonts w:cs="Arial"/>
              <w:color w:val="777777"/>
            </w:rPr>
            <w:t>Effective</w:t>
          </w:r>
          <w:r w:rsidR="00E3368C" w:rsidRPr="002152B9">
            <w:rPr>
              <w:rFonts w:cs="Arial"/>
              <w:color w:val="777777"/>
            </w:rPr>
            <w:t xml:space="preserve"> Date: </w:t>
          </w:r>
          <w:r w:rsidR="00567F4C">
            <w:rPr>
              <w:rFonts w:cs="Arial"/>
              <w:color w:val="777777"/>
            </w:rPr>
            <w:t>12/8/2023</w:t>
          </w:r>
        </w:p>
        <w:p w14:paraId="227E0EBE" w14:textId="604CB5F3" w:rsidR="00E3368C" w:rsidRPr="002152B9" w:rsidRDefault="00B249D5" w:rsidP="002152B9">
          <w:pPr>
            <w:pStyle w:val="Footer"/>
            <w:tabs>
              <w:tab w:val="left" w:pos="9744"/>
              <w:tab w:val="right" w:pos="9786"/>
            </w:tabs>
            <w:spacing w:before="60"/>
            <w:ind w:right="-29"/>
            <w:rPr>
              <w:rFonts w:cs="Arial"/>
              <w:color w:val="777777"/>
              <w:sz w:val="16"/>
              <w:szCs w:val="16"/>
            </w:rPr>
          </w:pPr>
          <w:r w:rsidRPr="00B249D5">
            <w:rPr>
              <w:rFonts w:cs="Arial"/>
              <w:color w:val="FF0000"/>
              <w:sz w:val="16"/>
              <w:szCs w:val="16"/>
            </w:rPr>
            <w:t>Internal Use Only</w:t>
          </w:r>
        </w:p>
      </w:tc>
    </w:tr>
  </w:tbl>
  <w:p w14:paraId="3A6098D9" w14:textId="05BB0401" w:rsidR="00E3368C" w:rsidRDefault="00E3368C" w:rsidP="00E33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1F086" w14:textId="77777777" w:rsidR="00FA5022" w:rsidRDefault="00FA5022">
      <w:r>
        <w:separator/>
      </w:r>
    </w:p>
  </w:footnote>
  <w:footnote w:type="continuationSeparator" w:id="0">
    <w:p w14:paraId="1C79C63C" w14:textId="77777777" w:rsidR="00FA5022" w:rsidRDefault="00FA5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002020"/>
      <w:docPartObj>
        <w:docPartGallery w:val="Watermarks"/>
        <w:docPartUnique/>
      </w:docPartObj>
    </w:sdtPr>
    <w:sdtEndPr/>
    <w:sdtContent>
      <w:p w14:paraId="05578D6F" w14:textId="02F95B93" w:rsidR="00300FA0" w:rsidRDefault="00281424">
        <w:pPr>
          <w:pStyle w:val="Header"/>
          <w:pBdr>
            <w:bottom w:val="single" w:sz="6" w:space="1" w:color="auto"/>
          </w:pBdr>
        </w:pPr>
        <w:r>
          <w:rPr>
            <w:noProof/>
          </w:rPr>
          <w:pict w14:anchorId="155D67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699533" o:spid="_x0000_s1025" type="#_x0000_t136" style="position:absolute;margin-left:0;margin-top:0;width:412.4pt;height:247.45pt;rotation:315;z-index:-251658752;mso-position-horizontal:center;mso-position-horizontal-relative:margin;mso-position-vertical:center;mso-position-vertical-relative:margin" o:allowincell="f" fillcolor="#a5a5a5 [2092]" stroked="f">
              <v:fill opacity=".5"/>
              <v:textpath style="font-family:&quot;Calibri&quot;;font-size:1pt" string="DRAFT"/>
              <w10:wrap anchorx="margin" anchory="margin"/>
            </v:shape>
          </w:pict>
        </w:r>
      </w:p>
    </w:sdtContent>
  </w:sdt>
  <w:p w14:paraId="0AD9921A" w14:textId="77777777" w:rsidR="00300FA0" w:rsidRDefault="00300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D2580"/>
    <w:multiLevelType w:val="hybridMultilevel"/>
    <w:tmpl w:val="A626A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E6D2A"/>
    <w:multiLevelType w:val="multilevel"/>
    <w:tmpl w:val="63C04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5046A99"/>
    <w:multiLevelType w:val="hybridMultilevel"/>
    <w:tmpl w:val="92E610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E51939"/>
    <w:multiLevelType w:val="hybridMultilevel"/>
    <w:tmpl w:val="91526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3C3954"/>
    <w:multiLevelType w:val="hybridMultilevel"/>
    <w:tmpl w:val="0D54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BB1F3E"/>
    <w:multiLevelType w:val="hybridMultilevel"/>
    <w:tmpl w:val="86A00B9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EBE4685"/>
    <w:multiLevelType w:val="hybridMultilevel"/>
    <w:tmpl w:val="26D8B7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587DC6"/>
    <w:multiLevelType w:val="hybridMultilevel"/>
    <w:tmpl w:val="D7963E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141397E"/>
    <w:multiLevelType w:val="hybridMultilevel"/>
    <w:tmpl w:val="AA864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5E31D6"/>
    <w:multiLevelType w:val="hybridMultilevel"/>
    <w:tmpl w:val="5204C61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1511675841">
    <w:abstractNumId w:val="6"/>
  </w:num>
  <w:num w:numId="2" w16cid:durableId="402139106">
    <w:abstractNumId w:val="5"/>
  </w:num>
  <w:num w:numId="3" w16cid:durableId="1709799755">
    <w:abstractNumId w:val="9"/>
  </w:num>
  <w:num w:numId="4" w16cid:durableId="114174675">
    <w:abstractNumId w:val="0"/>
  </w:num>
  <w:num w:numId="5" w16cid:durableId="1925408919">
    <w:abstractNumId w:val="4"/>
  </w:num>
  <w:num w:numId="6" w16cid:durableId="22707394">
    <w:abstractNumId w:val="8"/>
  </w:num>
  <w:num w:numId="7" w16cid:durableId="1554657256">
    <w:abstractNumId w:val="3"/>
  </w:num>
  <w:num w:numId="8" w16cid:durableId="1568804424">
    <w:abstractNumId w:val="2"/>
  </w:num>
  <w:num w:numId="9" w16cid:durableId="1480734071">
    <w:abstractNumId w:val="7"/>
  </w:num>
  <w:num w:numId="10" w16cid:durableId="17683814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A0"/>
    <w:rsid w:val="0000065D"/>
    <w:rsid w:val="00000DA6"/>
    <w:rsid w:val="0000645C"/>
    <w:rsid w:val="00007E3E"/>
    <w:rsid w:val="00011956"/>
    <w:rsid w:val="000128BE"/>
    <w:rsid w:val="0002666A"/>
    <w:rsid w:val="000329B4"/>
    <w:rsid w:val="00032BC0"/>
    <w:rsid w:val="00034615"/>
    <w:rsid w:val="0003747C"/>
    <w:rsid w:val="00042C7E"/>
    <w:rsid w:val="00044BBF"/>
    <w:rsid w:val="0005163A"/>
    <w:rsid w:val="00064F2B"/>
    <w:rsid w:val="00077B21"/>
    <w:rsid w:val="0008374B"/>
    <w:rsid w:val="00084A5C"/>
    <w:rsid w:val="0008742C"/>
    <w:rsid w:val="00092C14"/>
    <w:rsid w:val="00096DF9"/>
    <w:rsid w:val="000976BC"/>
    <w:rsid w:val="00097B76"/>
    <w:rsid w:val="000A13A8"/>
    <w:rsid w:val="000A38DA"/>
    <w:rsid w:val="000B74AC"/>
    <w:rsid w:val="000D0FAA"/>
    <w:rsid w:val="000D46DC"/>
    <w:rsid w:val="000E42B1"/>
    <w:rsid w:val="000E66F7"/>
    <w:rsid w:val="000E7CFF"/>
    <w:rsid w:val="000F01C2"/>
    <w:rsid w:val="00105809"/>
    <w:rsid w:val="0010591C"/>
    <w:rsid w:val="001060DC"/>
    <w:rsid w:val="001079A0"/>
    <w:rsid w:val="00113EC9"/>
    <w:rsid w:val="00114E44"/>
    <w:rsid w:val="001155C3"/>
    <w:rsid w:val="00116C9A"/>
    <w:rsid w:val="00122895"/>
    <w:rsid w:val="0013716A"/>
    <w:rsid w:val="00142780"/>
    <w:rsid w:val="00150274"/>
    <w:rsid w:val="0016264C"/>
    <w:rsid w:val="001645FE"/>
    <w:rsid w:val="00172B20"/>
    <w:rsid w:val="00174A17"/>
    <w:rsid w:val="00181ABA"/>
    <w:rsid w:val="00182C6C"/>
    <w:rsid w:val="00191FB7"/>
    <w:rsid w:val="001A207C"/>
    <w:rsid w:val="001A4547"/>
    <w:rsid w:val="001B05A7"/>
    <w:rsid w:val="001C03C6"/>
    <w:rsid w:val="001C655C"/>
    <w:rsid w:val="001C6AE8"/>
    <w:rsid w:val="001E6219"/>
    <w:rsid w:val="001E716D"/>
    <w:rsid w:val="001F023F"/>
    <w:rsid w:val="001F110A"/>
    <w:rsid w:val="001F1AFD"/>
    <w:rsid w:val="00207E82"/>
    <w:rsid w:val="002117EC"/>
    <w:rsid w:val="002139CA"/>
    <w:rsid w:val="002152B9"/>
    <w:rsid w:val="002168BC"/>
    <w:rsid w:val="002208C0"/>
    <w:rsid w:val="00220B3A"/>
    <w:rsid w:val="00220C52"/>
    <w:rsid w:val="00225CC9"/>
    <w:rsid w:val="00236ABF"/>
    <w:rsid w:val="00240974"/>
    <w:rsid w:val="002413FA"/>
    <w:rsid w:val="002478C3"/>
    <w:rsid w:val="00251C39"/>
    <w:rsid w:val="002554E3"/>
    <w:rsid w:val="00266750"/>
    <w:rsid w:val="00266771"/>
    <w:rsid w:val="0027490E"/>
    <w:rsid w:val="00281424"/>
    <w:rsid w:val="00284AA6"/>
    <w:rsid w:val="0028606D"/>
    <w:rsid w:val="00295BF9"/>
    <w:rsid w:val="002B2C1D"/>
    <w:rsid w:val="002B5316"/>
    <w:rsid w:val="002D1BB8"/>
    <w:rsid w:val="002D4B95"/>
    <w:rsid w:val="002E031E"/>
    <w:rsid w:val="002E5258"/>
    <w:rsid w:val="002F0B1A"/>
    <w:rsid w:val="00300CFF"/>
    <w:rsid w:val="00300FA0"/>
    <w:rsid w:val="00304A2C"/>
    <w:rsid w:val="00305604"/>
    <w:rsid w:val="0030705B"/>
    <w:rsid w:val="00315D9D"/>
    <w:rsid w:val="00317D02"/>
    <w:rsid w:val="00323D5D"/>
    <w:rsid w:val="00325E56"/>
    <w:rsid w:val="00337E42"/>
    <w:rsid w:val="003413B5"/>
    <w:rsid w:val="0034194B"/>
    <w:rsid w:val="00344D8E"/>
    <w:rsid w:val="0034524C"/>
    <w:rsid w:val="00346EA5"/>
    <w:rsid w:val="00357DFB"/>
    <w:rsid w:val="0036344C"/>
    <w:rsid w:val="00363673"/>
    <w:rsid w:val="003711DA"/>
    <w:rsid w:val="00371955"/>
    <w:rsid w:val="00372351"/>
    <w:rsid w:val="003755C0"/>
    <w:rsid w:val="003944E0"/>
    <w:rsid w:val="00394E3A"/>
    <w:rsid w:val="003B312E"/>
    <w:rsid w:val="003B777E"/>
    <w:rsid w:val="003C25FD"/>
    <w:rsid w:val="003C53C5"/>
    <w:rsid w:val="003C6489"/>
    <w:rsid w:val="003D20FF"/>
    <w:rsid w:val="003D52D4"/>
    <w:rsid w:val="003E6B1E"/>
    <w:rsid w:val="003F69A1"/>
    <w:rsid w:val="003F73B5"/>
    <w:rsid w:val="004038FA"/>
    <w:rsid w:val="00403BFE"/>
    <w:rsid w:val="00405008"/>
    <w:rsid w:val="00411E95"/>
    <w:rsid w:val="00424D9F"/>
    <w:rsid w:val="00425159"/>
    <w:rsid w:val="004308A3"/>
    <w:rsid w:val="004318B1"/>
    <w:rsid w:val="00432ECD"/>
    <w:rsid w:val="00435F60"/>
    <w:rsid w:val="00440FE8"/>
    <w:rsid w:val="00450202"/>
    <w:rsid w:val="00456A1C"/>
    <w:rsid w:val="004712AC"/>
    <w:rsid w:val="0048339D"/>
    <w:rsid w:val="00483F7B"/>
    <w:rsid w:val="0048656A"/>
    <w:rsid w:val="00487405"/>
    <w:rsid w:val="0049270B"/>
    <w:rsid w:val="004A3B81"/>
    <w:rsid w:val="004A55F6"/>
    <w:rsid w:val="004A734B"/>
    <w:rsid w:val="004B059A"/>
    <w:rsid w:val="004B382D"/>
    <w:rsid w:val="004D5EAA"/>
    <w:rsid w:val="004E56E1"/>
    <w:rsid w:val="004E777A"/>
    <w:rsid w:val="004F1131"/>
    <w:rsid w:val="004F3685"/>
    <w:rsid w:val="004F5AA1"/>
    <w:rsid w:val="00506BC3"/>
    <w:rsid w:val="0051137D"/>
    <w:rsid w:val="00526752"/>
    <w:rsid w:val="005279FC"/>
    <w:rsid w:val="005307DE"/>
    <w:rsid w:val="005459FC"/>
    <w:rsid w:val="0054676E"/>
    <w:rsid w:val="00546C65"/>
    <w:rsid w:val="00557DC4"/>
    <w:rsid w:val="0056026A"/>
    <w:rsid w:val="0056277C"/>
    <w:rsid w:val="005629D4"/>
    <w:rsid w:val="00567F4C"/>
    <w:rsid w:val="005732E9"/>
    <w:rsid w:val="0057454B"/>
    <w:rsid w:val="005750A7"/>
    <w:rsid w:val="005756D1"/>
    <w:rsid w:val="00576144"/>
    <w:rsid w:val="005913E8"/>
    <w:rsid w:val="00595F88"/>
    <w:rsid w:val="00597AC8"/>
    <w:rsid w:val="005A16DF"/>
    <w:rsid w:val="005A2CE9"/>
    <w:rsid w:val="005A69AD"/>
    <w:rsid w:val="005B02B8"/>
    <w:rsid w:val="005B3510"/>
    <w:rsid w:val="005C09BF"/>
    <w:rsid w:val="005C4E34"/>
    <w:rsid w:val="005C5CBC"/>
    <w:rsid w:val="005D47FF"/>
    <w:rsid w:val="005D4EED"/>
    <w:rsid w:val="005D6A00"/>
    <w:rsid w:val="005E0A37"/>
    <w:rsid w:val="005E1FBC"/>
    <w:rsid w:val="005E5731"/>
    <w:rsid w:val="005E7F50"/>
    <w:rsid w:val="005F01C6"/>
    <w:rsid w:val="005F0359"/>
    <w:rsid w:val="005F1BA1"/>
    <w:rsid w:val="00603918"/>
    <w:rsid w:val="00614877"/>
    <w:rsid w:val="00614991"/>
    <w:rsid w:val="00621E01"/>
    <w:rsid w:val="00624330"/>
    <w:rsid w:val="00624B01"/>
    <w:rsid w:val="00630E4C"/>
    <w:rsid w:val="00632B59"/>
    <w:rsid w:val="00635332"/>
    <w:rsid w:val="00642998"/>
    <w:rsid w:val="00645AB7"/>
    <w:rsid w:val="006466DB"/>
    <w:rsid w:val="0064704A"/>
    <w:rsid w:val="0064782A"/>
    <w:rsid w:val="006568CD"/>
    <w:rsid w:val="006613B3"/>
    <w:rsid w:val="00661ACE"/>
    <w:rsid w:val="0066517D"/>
    <w:rsid w:val="00666EF4"/>
    <w:rsid w:val="0067012E"/>
    <w:rsid w:val="0067292C"/>
    <w:rsid w:val="006747CD"/>
    <w:rsid w:val="00692566"/>
    <w:rsid w:val="006926D9"/>
    <w:rsid w:val="0069399C"/>
    <w:rsid w:val="00693DE8"/>
    <w:rsid w:val="006A1EA7"/>
    <w:rsid w:val="006A6D91"/>
    <w:rsid w:val="006B3472"/>
    <w:rsid w:val="006C2855"/>
    <w:rsid w:val="006C33C2"/>
    <w:rsid w:val="006C4DF6"/>
    <w:rsid w:val="006D7CB9"/>
    <w:rsid w:val="006E227F"/>
    <w:rsid w:val="006F006A"/>
    <w:rsid w:val="0070310D"/>
    <w:rsid w:val="00706674"/>
    <w:rsid w:val="00706FD1"/>
    <w:rsid w:val="007212DB"/>
    <w:rsid w:val="00723A09"/>
    <w:rsid w:val="00734EC7"/>
    <w:rsid w:val="00736D50"/>
    <w:rsid w:val="00774092"/>
    <w:rsid w:val="00775199"/>
    <w:rsid w:val="007853AA"/>
    <w:rsid w:val="007A15D8"/>
    <w:rsid w:val="007A4697"/>
    <w:rsid w:val="007B11E0"/>
    <w:rsid w:val="007B53B9"/>
    <w:rsid w:val="007C1E90"/>
    <w:rsid w:val="007D4E73"/>
    <w:rsid w:val="007E5E7A"/>
    <w:rsid w:val="007F2FFC"/>
    <w:rsid w:val="007F494F"/>
    <w:rsid w:val="007F768D"/>
    <w:rsid w:val="00804CAA"/>
    <w:rsid w:val="008106B7"/>
    <w:rsid w:val="00812E27"/>
    <w:rsid w:val="00820289"/>
    <w:rsid w:val="00820314"/>
    <w:rsid w:val="00820634"/>
    <w:rsid w:val="008437DA"/>
    <w:rsid w:val="00861F39"/>
    <w:rsid w:val="00864B6A"/>
    <w:rsid w:val="00883E21"/>
    <w:rsid w:val="008A0DB3"/>
    <w:rsid w:val="008A13C8"/>
    <w:rsid w:val="008B3B34"/>
    <w:rsid w:val="008C2842"/>
    <w:rsid w:val="008C2B3C"/>
    <w:rsid w:val="008C3B6C"/>
    <w:rsid w:val="008C4848"/>
    <w:rsid w:val="008C7F3B"/>
    <w:rsid w:val="008D2200"/>
    <w:rsid w:val="008D740A"/>
    <w:rsid w:val="008E4B7C"/>
    <w:rsid w:val="008E4C5F"/>
    <w:rsid w:val="00902038"/>
    <w:rsid w:val="00913EAC"/>
    <w:rsid w:val="00916579"/>
    <w:rsid w:val="0092304B"/>
    <w:rsid w:val="00935F9A"/>
    <w:rsid w:val="009527A8"/>
    <w:rsid w:val="00952A1C"/>
    <w:rsid w:val="00957372"/>
    <w:rsid w:val="00957523"/>
    <w:rsid w:val="00964058"/>
    <w:rsid w:val="009649AB"/>
    <w:rsid w:val="0097275D"/>
    <w:rsid w:val="00975C1A"/>
    <w:rsid w:val="0097767E"/>
    <w:rsid w:val="00985700"/>
    <w:rsid w:val="0099234E"/>
    <w:rsid w:val="009A4E13"/>
    <w:rsid w:val="009A6BB3"/>
    <w:rsid w:val="009B0E97"/>
    <w:rsid w:val="009B2C0A"/>
    <w:rsid w:val="009C0243"/>
    <w:rsid w:val="009C4097"/>
    <w:rsid w:val="009C663B"/>
    <w:rsid w:val="009D0E89"/>
    <w:rsid w:val="009D1741"/>
    <w:rsid w:val="009F1260"/>
    <w:rsid w:val="00A007CA"/>
    <w:rsid w:val="00A034A0"/>
    <w:rsid w:val="00A0645B"/>
    <w:rsid w:val="00A139AD"/>
    <w:rsid w:val="00A159E7"/>
    <w:rsid w:val="00A21B95"/>
    <w:rsid w:val="00A408FB"/>
    <w:rsid w:val="00A42C64"/>
    <w:rsid w:val="00A42CB4"/>
    <w:rsid w:val="00A4437E"/>
    <w:rsid w:val="00A61D60"/>
    <w:rsid w:val="00A70ECE"/>
    <w:rsid w:val="00A761F1"/>
    <w:rsid w:val="00A80C6A"/>
    <w:rsid w:val="00A846E4"/>
    <w:rsid w:val="00A86DCC"/>
    <w:rsid w:val="00AA033F"/>
    <w:rsid w:val="00AA7AFD"/>
    <w:rsid w:val="00AC24A0"/>
    <w:rsid w:val="00AD782D"/>
    <w:rsid w:val="00AE05D2"/>
    <w:rsid w:val="00AE4108"/>
    <w:rsid w:val="00AE738E"/>
    <w:rsid w:val="00AE7507"/>
    <w:rsid w:val="00AF265F"/>
    <w:rsid w:val="00AF4149"/>
    <w:rsid w:val="00AF4E2F"/>
    <w:rsid w:val="00B0357C"/>
    <w:rsid w:val="00B13DF9"/>
    <w:rsid w:val="00B249D5"/>
    <w:rsid w:val="00B266A7"/>
    <w:rsid w:val="00B36FAC"/>
    <w:rsid w:val="00B36FCF"/>
    <w:rsid w:val="00B41A69"/>
    <w:rsid w:val="00B42740"/>
    <w:rsid w:val="00B51322"/>
    <w:rsid w:val="00B531B5"/>
    <w:rsid w:val="00B549B0"/>
    <w:rsid w:val="00B60AEE"/>
    <w:rsid w:val="00B635F2"/>
    <w:rsid w:val="00B7628D"/>
    <w:rsid w:val="00B81733"/>
    <w:rsid w:val="00B90992"/>
    <w:rsid w:val="00B95769"/>
    <w:rsid w:val="00B96395"/>
    <w:rsid w:val="00B97E77"/>
    <w:rsid w:val="00BA5094"/>
    <w:rsid w:val="00BC5EA4"/>
    <w:rsid w:val="00BD0258"/>
    <w:rsid w:val="00BD0827"/>
    <w:rsid w:val="00BD33E5"/>
    <w:rsid w:val="00BD4477"/>
    <w:rsid w:val="00BE4532"/>
    <w:rsid w:val="00BF072F"/>
    <w:rsid w:val="00BF1F9A"/>
    <w:rsid w:val="00BF3494"/>
    <w:rsid w:val="00C02B2D"/>
    <w:rsid w:val="00C129B7"/>
    <w:rsid w:val="00C14972"/>
    <w:rsid w:val="00C15490"/>
    <w:rsid w:val="00C17423"/>
    <w:rsid w:val="00C251C6"/>
    <w:rsid w:val="00C25AEA"/>
    <w:rsid w:val="00C27F07"/>
    <w:rsid w:val="00C3118F"/>
    <w:rsid w:val="00C40EF1"/>
    <w:rsid w:val="00C46D5F"/>
    <w:rsid w:val="00C53B2D"/>
    <w:rsid w:val="00C53FCF"/>
    <w:rsid w:val="00C56283"/>
    <w:rsid w:val="00C64FEA"/>
    <w:rsid w:val="00C7163D"/>
    <w:rsid w:val="00C82276"/>
    <w:rsid w:val="00C82A97"/>
    <w:rsid w:val="00C92F0E"/>
    <w:rsid w:val="00C93BBA"/>
    <w:rsid w:val="00CA42A7"/>
    <w:rsid w:val="00CB7441"/>
    <w:rsid w:val="00CC4A97"/>
    <w:rsid w:val="00CC4B0E"/>
    <w:rsid w:val="00CD0F6A"/>
    <w:rsid w:val="00CD1A84"/>
    <w:rsid w:val="00CE3269"/>
    <w:rsid w:val="00CF7CC4"/>
    <w:rsid w:val="00D01E42"/>
    <w:rsid w:val="00D02ABA"/>
    <w:rsid w:val="00D22C45"/>
    <w:rsid w:val="00D25FB5"/>
    <w:rsid w:val="00D37233"/>
    <w:rsid w:val="00D438C8"/>
    <w:rsid w:val="00D452F6"/>
    <w:rsid w:val="00D45987"/>
    <w:rsid w:val="00D5110A"/>
    <w:rsid w:val="00D52D8C"/>
    <w:rsid w:val="00D60ACB"/>
    <w:rsid w:val="00D61933"/>
    <w:rsid w:val="00D629A1"/>
    <w:rsid w:val="00D66FAA"/>
    <w:rsid w:val="00D819F6"/>
    <w:rsid w:val="00D87429"/>
    <w:rsid w:val="00D9316B"/>
    <w:rsid w:val="00D964D5"/>
    <w:rsid w:val="00D9673A"/>
    <w:rsid w:val="00D9712F"/>
    <w:rsid w:val="00DA209E"/>
    <w:rsid w:val="00DA2A53"/>
    <w:rsid w:val="00DC7D7A"/>
    <w:rsid w:val="00DD51C4"/>
    <w:rsid w:val="00DD6486"/>
    <w:rsid w:val="00DE6A65"/>
    <w:rsid w:val="00DE70F7"/>
    <w:rsid w:val="00DF32BF"/>
    <w:rsid w:val="00E020F8"/>
    <w:rsid w:val="00E04BC7"/>
    <w:rsid w:val="00E10A0A"/>
    <w:rsid w:val="00E14793"/>
    <w:rsid w:val="00E177FB"/>
    <w:rsid w:val="00E17CB0"/>
    <w:rsid w:val="00E20991"/>
    <w:rsid w:val="00E23304"/>
    <w:rsid w:val="00E244F9"/>
    <w:rsid w:val="00E26B8E"/>
    <w:rsid w:val="00E31D94"/>
    <w:rsid w:val="00E31E3F"/>
    <w:rsid w:val="00E3368C"/>
    <w:rsid w:val="00E34354"/>
    <w:rsid w:val="00E34E23"/>
    <w:rsid w:val="00E35703"/>
    <w:rsid w:val="00E452C1"/>
    <w:rsid w:val="00E51D9A"/>
    <w:rsid w:val="00E60191"/>
    <w:rsid w:val="00E618C7"/>
    <w:rsid w:val="00E7312D"/>
    <w:rsid w:val="00E84FB8"/>
    <w:rsid w:val="00E87010"/>
    <w:rsid w:val="00E96158"/>
    <w:rsid w:val="00EA7829"/>
    <w:rsid w:val="00EB1AF1"/>
    <w:rsid w:val="00EB62EE"/>
    <w:rsid w:val="00EC29B3"/>
    <w:rsid w:val="00EC722C"/>
    <w:rsid w:val="00ED09FB"/>
    <w:rsid w:val="00ED2E68"/>
    <w:rsid w:val="00EE6D7D"/>
    <w:rsid w:val="00EF1705"/>
    <w:rsid w:val="00F01676"/>
    <w:rsid w:val="00F02B41"/>
    <w:rsid w:val="00F06527"/>
    <w:rsid w:val="00F11733"/>
    <w:rsid w:val="00F14B58"/>
    <w:rsid w:val="00F171A3"/>
    <w:rsid w:val="00F176C4"/>
    <w:rsid w:val="00F22326"/>
    <w:rsid w:val="00F248C1"/>
    <w:rsid w:val="00F2492E"/>
    <w:rsid w:val="00F26630"/>
    <w:rsid w:val="00F30405"/>
    <w:rsid w:val="00F32416"/>
    <w:rsid w:val="00F34C92"/>
    <w:rsid w:val="00F462DF"/>
    <w:rsid w:val="00F46E82"/>
    <w:rsid w:val="00F62AAF"/>
    <w:rsid w:val="00F655E4"/>
    <w:rsid w:val="00F6711D"/>
    <w:rsid w:val="00F70650"/>
    <w:rsid w:val="00F731A4"/>
    <w:rsid w:val="00F777C5"/>
    <w:rsid w:val="00F92641"/>
    <w:rsid w:val="00F93DB5"/>
    <w:rsid w:val="00FA5022"/>
    <w:rsid w:val="00FB0FD2"/>
    <w:rsid w:val="00FC2681"/>
    <w:rsid w:val="00FC4213"/>
    <w:rsid w:val="00FC4E24"/>
    <w:rsid w:val="00FC524B"/>
    <w:rsid w:val="00FD2DCA"/>
    <w:rsid w:val="00FD4947"/>
    <w:rsid w:val="00FE22BE"/>
    <w:rsid w:val="5C77A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78EBB2"/>
  <w15:chartTrackingRefBased/>
  <w15:docId w15:val="{3F34D111-C199-44A4-B6D9-615EED117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A3"/>
    <w:pPr>
      <w:spacing w:after="0" w:line="240" w:lineRule="auto"/>
    </w:pPr>
    <w:rPr>
      <w:rFonts w:ascii="Arial Nova Light" w:eastAsia="Times New Roman" w:hAnsi="Arial Nova Light" w:cs="Times New Roman"/>
      <w:sz w:val="20"/>
      <w:szCs w:val="24"/>
    </w:rPr>
  </w:style>
  <w:style w:type="paragraph" w:styleId="Heading1">
    <w:name w:val="heading 1"/>
    <w:basedOn w:val="Normal"/>
    <w:next w:val="Normal"/>
    <w:link w:val="Heading1Char"/>
    <w:uiPriority w:val="9"/>
    <w:qFormat/>
    <w:rsid w:val="00E020F8"/>
    <w:pPr>
      <w:keepNext/>
      <w:keepLines/>
      <w:spacing w:before="360" w:after="12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020F8"/>
    <w:pPr>
      <w:keepNext/>
      <w:keepLines/>
      <w:spacing w:before="160" w:after="12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7628D"/>
    <w:pPr>
      <w:keepNext/>
      <w:keepLines/>
      <w:spacing w:before="160" w:after="120"/>
      <w:outlineLvl w:val="2"/>
    </w:pPr>
    <w:rPr>
      <w:rFonts w:eastAsiaTheme="majorEastAsia" w:cstheme="majorBidi"/>
      <w:b/>
    </w:rPr>
  </w:style>
  <w:style w:type="paragraph" w:styleId="Heading4">
    <w:name w:val="heading 4"/>
    <w:basedOn w:val="Normal"/>
    <w:next w:val="Normal"/>
    <w:link w:val="Heading4Char"/>
    <w:uiPriority w:val="9"/>
    <w:unhideWhenUsed/>
    <w:qFormat/>
    <w:rsid w:val="00F731A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AE05D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0FA0"/>
    <w:pPr>
      <w:tabs>
        <w:tab w:val="center" w:pos="4680"/>
        <w:tab w:val="right" w:pos="9360"/>
      </w:tabs>
    </w:pPr>
  </w:style>
  <w:style w:type="character" w:customStyle="1" w:styleId="HeaderChar">
    <w:name w:val="Header Char"/>
    <w:basedOn w:val="DefaultParagraphFont"/>
    <w:link w:val="Header"/>
    <w:uiPriority w:val="99"/>
    <w:rsid w:val="00300FA0"/>
  </w:style>
  <w:style w:type="paragraph" w:styleId="Footer">
    <w:name w:val="footer"/>
    <w:basedOn w:val="Normal"/>
    <w:link w:val="FooterChar"/>
    <w:uiPriority w:val="99"/>
    <w:unhideWhenUsed/>
    <w:rsid w:val="00300FA0"/>
    <w:pPr>
      <w:tabs>
        <w:tab w:val="center" w:pos="4680"/>
        <w:tab w:val="right" w:pos="9360"/>
      </w:tabs>
    </w:pPr>
  </w:style>
  <w:style w:type="character" w:customStyle="1" w:styleId="FooterChar">
    <w:name w:val="Footer Char"/>
    <w:basedOn w:val="DefaultParagraphFont"/>
    <w:link w:val="Footer"/>
    <w:uiPriority w:val="99"/>
    <w:rsid w:val="00300FA0"/>
  </w:style>
  <w:style w:type="paragraph" w:styleId="NoSpacing">
    <w:name w:val="No Spacing"/>
    <w:basedOn w:val="Normal"/>
    <w:link w:val="NoSpacingChar"/>
    <w:uiPriority w:val="1"/>
    <w:qFormat/>
    <w:rsid w:val="00D25FB5"/>
  </w:style>
  <w:style w:type="character" w:customStyle="1" w:styleId="NoSpacingChar">
    <w:name w:val="No Spacing Char"/>
    <w:basedOn w:val="DefaultParagraphFont"/>
    <w:link w:val="NoSpacing"/>
    <w:uiPriority w:val="1"/>
    <w:rsid w:val="00D25FB5"/>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020F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D25FB5"/>
    <w:pPr>
      <w:spacing w:line="259" w:lineRule="auto"/>
      <w:outlineLvl w:val="9"/>
    </w:pPr>
  </w:style>
  <w:style w:type="character" w:customStyle="1" w:styleId="Heading2Char">
    <w:name w:val="Heading 2 Char"/>
    <w:basedOn w:val="DefaultParagraphFont"/>
    <w:link w:val="Heading2"/>
    <w:uiPriority w:val="9"/>
    <w:rsid w:val="00E020F8"/>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E020F8"/>
    <w:pPr>
      <w:spacing w:after="100"/>
    </w:pPr>
  </w:style>
  <w:style w:type="paragraph" w:styleId="TOC2">
    <w:name w:val="toc 2"/>
    <w:basedOn w:val="Normal"/>
    <w:next w:val="Normal"/>
    <w:autoRedefine/>
    <w:uiPriority w:val="39"/>
    <w:unhideWhenUsed/>
    <w:rsid w:val="00E020F8"/>
    <w:pPr>
      <w:spacing w:after="100"/>
      <w:ind w:left="240"/>
    </w:pPr>
  </w:style>
  <w:style w:type="character" w:styleId="Hyperlink">
    <w:name w:val="Hyperlink"/>
    <w:basedOn w:val="DefaultParagraphFont"/>
    <w:uiPriority w:val="99"/>
    <w:unhideWhenUsed/>
    <w:rsid w:val="00E020F8"/>
    <w:rPr>
      <w:color w:val="0563C1" w:themeColor="hyperlink"/>
      <w:u w:val="single"/>
    </w:rPr>
  </w:style>
  <w:style w:type="paragraph" w:styleId="ListParagraph">
    <w:name w:val="List Paragraph"/>
    <w:basedOn w:val="Normal"/>
    <w:link w:val="ListParagraphChar"/>
    <w:uiPriority w:val="34"/>
    <w:qFormat/>
    <w:rsid w:val="0030705B"/>
    <w:pPr>
      <w:ind w:left="720"/>
      <w:contextualSpacing/>
    </w:pPr>
  </w:style>
  <w:style w:type="table" w:styleId="TableGrid">
    <w:name w:val="Table Grid"/>
    <w:basedOn w:val="TableNormal"/>
    <w:rsid w:val="00A846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7628D"/>
    <w:rPr>
      <w:rFonts w:ascii="Calibri" w:eastAsiaTheme="majorEastAsia" w:hAnsi="Calibri" w:cstheme="majorBidi"/>
      <w:b/>
      <w:szCs w:val="24"/>
    </w:rPr>
  </w:style>
  <w:style w:type="paragraph" w:styleId="Caption">
    <w:name w:val="caption"/>
    <w:basedOn w:val="Normal"/>
    <w:next w:val="Normal"/>
    <w:uiPriority w:val="35"/>
    <w:unhideWhenUsed/>
    <w:qFormat/>
    <w:rsid w:val="00E7312D"/>
    <w:pPr>
      <w:spacing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711DA"/>
    <w:rPr>
      <w:rFonts w:ascii="Calibri" w:eastAsia="Times New Roman" w:hAnsi="Calibri" w:cs="Times New Roman"/>
      <w:szCs w:val="24"/>
    </w:rPr>
  </w:style>
  <w:style w:type="character" w:styleId="SubtleEmphasis">
    <w:name w:val="Subtle Emphasis"/>
    <w:basedOn w:val="DefaultParagraphFont"/>
    <w:uiPriority w:val="19"/>
    <w:qFormat/>
    <w:rsid w:val="00A408FB"/>
    <w:rPr>
      <w:i/>
      <w:iCs/>
      <w:color w:val="404040" w:themeColor="text1" w:themeTint="BF"/>
    </w:rPr>
  </w:style>
  <w:style w:type="paragraph" w:styleId="TOC3">
    <w:name w:val="toc 3"/>
    <w:basedOn w:val="Normal"/>
    <w:next w:val="Normal"/>
    <w:autoRedefine/>
    <w:uiPriority w:val="39"/>
    <w:unhideWhenUsed/>
    <w:rsid w:val="008B3B34"/>
    <w:pPr>
      <w:spacing w:after="100"/>
      <w:ind w:left="440"/>
    </w:pPr>
  </w:style>
  <w:style w:type="table" w:styleId="GridTable4-Accent1">
    <w:name w:val="Grid Table 4 Accent 1"/>
    <w:basedOn w:val="TableNormal"/>
    <w:uiPriority w:val="49"/>
    <w:rsid w:val="00861F3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4Char">
    <w:name w:val="Heading 4 Char"/>
    <w:basedOn w:val="DefaultParagraphFont"/>
    <w:link w:val="Heading4"/>
    <w:uiPriority w:val="9"/>
    <w:rsid w:val="00F731A4"/>
    <w:rPr>
      <w:rFonts w:asciiTheme="majorHAnsi" w:eastAsiaTheme="majorEastAsia" w:hAnsiTheme="majorHAnsi" w:cstheme="majorBidi"/>
      <w:i/>
      <w:iCs/>
      <w:color w:val="2E74B5" w:themeColor="accent1" w:themeShade="BF"/>
      <w:szCs w:val="24"/>
    </w:rPr>
  </w:style>
  <w:style w:type="paragraph" w:styleId="BodyText">
    <w:name w:val="Body Text"/>
    <w:basedOn w:val="Normal"/>
    <w:link w:val="BodyTextChar"/>
    <w:rsid w:val="002B2C1D"/>
    <w:pPr>
      <w:spacing w:after="120"/>
    </w:pPr>
    <w:rPr>
      <w:rFonts w:ascii="Times New Roman" w:hAnsi="Times New Roman"/>
      <w:sz w:val="24"/>
    </w:rPr>
  </w:style>
  <w:style w:type="character" w:customStyle="1" w:styleId="BodyTextChar">
    <w:name w:val="Body Text Char"/>
    <w:basedOn w:val="DefaultParagraphFont"/>
    <w:link w:val="BodyText"/>
    <w:rsid w:val="002B2C1D"/>
    <w:rPr>
      <w:rFonts w:ascii="Times New Roman" w:eastAsia="Times New Roman" w:hAnsi="Times New Roman" w:cs="Times New Roman"/>
      <w:sz w:val="24"/>
      <w:szCs w:val="24"/>
    </w:rPr>
  </w:style>
  <w:style w:type="paragraph" w:customStyle="1" w:styleId="Default">
    <w:name w:val="Default"/>
    <w:rsid w:val="00624B01"/>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DD6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6486"/>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F2492E"/>
    <w:rPr>
      <w:color w:val="605E5C"/>
      <w:shd w:val="clear" w:color="auto" w:fill="E1DFDD"/>
    </w:rPr>
  </w:style>
  <w:style w:type="character" w:styleId="FollowedHyperlink">
    <w:name w:val="FollowedHyperlink"/>
    <w:basedOn w:val="DefaultParagraphFont"/>
    <w:uiPriority w:val="99"/>
    <w:semiHidden/>
    <w:unhideWhenUsed/>
    <w:rsid w:val="00F2492E"/>
    <w:rPr>
      <w:color w:val="954F72" w:themeColor="followedHyperlink"/>
      <w:u w:val="single"/>
    </w:rPr>
  </w:style>
  <w:style w:type="character" w:styleId="CommentReference">
    <w:name w:val="annotation reference"/>
    <w:basedOn w:val="DefaultParagraphFont"/>
    <w:uiPriority w:val="99"/>
    <w:semiHidden/>
    <w:unhideWhenUsed/>
    <w:rsid w:val="000A38DA"/>
    <w:rPr>
      <w:sz w:val="16"/>
      <w:szCs w:val="16"/>
    </w:rPr>
  </w:style>
  <w:style w:type="paragraph" w:styleId="CommentText">
    <w:name w:val="annotation text"/>
    <w:basedOn w:val="Normal"/>
    <w:link w:val="CommentTextChar"/>
    <w:uiPriority w:val="99"/>
    <w:unhideWhenUsed/>
    <w:rsid w:val="000A38DA"/>
    <w:rPr>
      <w:szCs w:val="20"/>
    </w:rPr>
  </w:style>
  <w:style w:type="character" w:customStyle="1" w:styleId="CommentTextChar">
    <w:name w:val="Comment Text Char"/>
    <w:basedOn w:val="DefaultParagraphFont"/>
    <w:link w:val="CommentText"/>
    <w:uiPriority w:val="99"/>
    <w:rsid w:val="000A38DA"/>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A38DA"/>
    <w:rPr>
      <w:b/>
      <w:bCs/>
    </w:rPr>
  </w:style>
  <w:style w:type="character" w:customStyle="1" w:styleId="CommentSubjectChar">
    <w:name w:val="Comment Subject Char"/>
    <w:basedOn w:val="CommentTextChar"/>
    <w:link w:val="CommentSubject"/>
    <w:uiPriority w:val="99"/>
    <w:semiHidden/>
    <w:rsid w:val="000A38DA"/>
    <w:rPr>
      <w:rFonts w:ascii="Calibri" w:eastAsia="Times New Roman" w:hAnsi="Calibri" w:cs="Times New Roman"/>
      <w:b/>
      <w:bCs/>
      <w:sz w:val="20"/>
      <w:szCs w:val="20"/>
    </w:rPr>
  </w:style>
  <w:style w:type="paragraph" w:styleId="NormalWeb">
    <w:name w:val="Normal (Web)"/>
    <w:basedOn w:val="Normal"/>
    <w:uiPriority w:val="99"/>
    <w:semiHidden/>
    <w:unhideWhenUsed/>
    <w:rsid w:val="0036344C"/>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36344C"/>
    <w:rPr>
      <w:i/>
      <w:iCs/>
    </w:rPr>
  </w:style>
  <w:style w:type="table" w:styleId="GridTable4">
    <w:name w:val="Grid Table 4"/>
    <w:basedOn w:val="TableNormal"/>
    <w:uiPriority w:val="49"/>
    <w:rsid w:val="006C33C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F34C92"/>
    <w:pPr>
      <w:spacing w:after="0" w:line="240" w:lineRule="auto"/>
    </w:pPr>
    <w:rPr>
      <w:rFonts w:ascii="Calibri" w:eastAsia="Times New Roman" w:hAnsi="Calibri" w:cs="Times New Roman"/>
      <w:szCs w:val="24"/>
    </w:rPr>
  </w:style>
  <w:style w:type="character" w:customStyle="1" w:styleId="Heading5Char">
    <w:name w:val="Heading 5 Char"/>
    <w:basedOn w:val="DefaultParagraphFont"/>
    <w:link w:val="Heading5"/>
    <w:uiPriority w:val="9"/>
    <w:rsid w:val="00AE05D2"/>
    <w:rPr>
      <w:rFonts w:asciiTheme="majorHAnsi" w:eastAsiaTheme="majorEastAsia" w:hAnsiTheme="majorHAnsi" w:cstheme="majorBidi"/>
      <w:color w:val="2E74B5" w:themeColor="accent1" w:themeShade="BF"/>
      <w:szCs w:val="24"/>
    </w:rPr>
  </w:style>
  <w:style w:type="paragraph" w:customStyle="1" w:styleId="NormalArial">
    <w:name w:val="Normal + Arial"/>
    <w:basedOn w:val="Normal"/>
    <w:link w:val="NormalArialChar"/>
    <w:rsid w:val="005913E8"/>
    <w:pPr>
      <w:tabs>
        <w:tab w:val="num" w:pos="2160"/>
      </w:tabs>
      <w:spacing w:after="240"/>
      <w:ind w:left="2160" w:hanging="720"/>
    </w:pPr>
    <w:rPr>
      <w:rFonts w:ascii="Arial" w:hAnsi="Arial" w:cs="Arial"/>
      <w:bCs/>
      <w:sz w:val="24"/>
    </w:rPr>
  </w:style>
  <w:style w:type="character" w:customStyle="1" w:styleId="NormalArialChar">
    <w:name w:val="Normal + Arial Char"/>
    <w:link w:val="NormalArial"/>
    <w:locked/>
    <w:rsid w:val="005913E8"/>
    <w:rPr>
      <w:rFonts w:ascii="Arial" w:eastAsia="Times New Roman" w:hAnsi="Arial" w:cs="Arial"/>
      <w:bCs/>
      <w:sz w:val="24"/>
      <w:szCs w:val="24"/>
    </w:rPr>
  </w:style>
  <w:style w:type="paragraph" w:customStyle="1" w:styleId="TableHeading">
    <w:name w:val="*Table Heading"/>
    <w:basedOn w:val="Normal"/>
    <w:qFormat/>
    <w:rsid w:val="00F6711D"/>
    <w:pPr>
      <w:jc w:val="center"/>
    </w:pPr>
    <w:rPr>
      <w:rFonts w:ascii="Arial" w:hAnsi="Arial" w:cs="Arial"/>
      <w:b/>
      <w:bCs/>
      <w:szCs w:val="20"/>
    </w:rPr>
  </w:style>
  <w:style w:type="paragraph" w:customStyle="1" w:styleId="TableHeadingnotcentered">
    <w:name w:val="*Table Heading_not centered"/>
    <w:basedOn w:val="Normal"/>
    <w:qFormat/>
    <w:rsid w:val="00F6711D"/>
    <w:rPr>
      <w:rFonts w:ascii="Arial" w:hAnsi="Arial" w:cs="Arial"/>
      <w:b/>
      <w:bCs/>
      <w:szCs w:val="20"/>
    </w:rPr>
  </w:style>
  <w:style w:type="paragraph" w:customStyle="1" w:styleId="TableTextc">
    <w:name w:val="*Table Textc"/>
    <w:basedOn w:val="Normal"/>
    <w:qFormat/>
    <w:rsid w:val="00F6711D"/>
    <w:pPr>
      <w:jc w:val="center"/>
    </w:pPr>
    <w:rPr>
      <w:rFonts w:ascii="Arial" w:hAnsi="Arial" w:cs="Arial"/>
      <w:szCs w:val="20"/>
    </w:rPr>
  </w:style>
  <w:style w:type="paragraph" w:customStyle="1" w:styleId="TableText">
    <w:name w:val="*Table Text"/>
    <w:basedOn w:val="Normal"/>
    <w:qFormat/>
    <w:rsid w:val="00F6711D"/>
    <w:rPr>
      <w:rFonts w:ascii="Arial"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4170">
      <w:bodyDiv w:val="1"/>
      <w:marLeft w:val="0"/>
      <w:marRight w:val="0"/>
      <w:marTop w:val="0"/>
      <w:marBottom w:val="0"/>
      <w:divBdr>
        <w:top w:val="none" w:sz="0" w:space="0" w:color="auto"/>
        <w:left w:val="none" w:sz="0" w:space="0" w:color="auto"/>
        <w:bottom w:val="none" w:sz="0" w:space="0" w:color="auto"/>
        <w:right w:val="none" w:sz="0" w:space="0" w:color="auto"/>
      </w:divBdr>
    </w:div>
    <w:div w:id="145319382">
      <w:bodyDiv w:val="1"/>
      <w:marLeft w:val="0"/>
      <w:marRight w:val="0"/>
      <w:marTop w:val="0"/>
      <w:marBottom w:val="0"/>
      <w:divBdr>
        <w:top w:val="none" w:sz="0" w:space="0" w:color="auto"/>
        <w:left w:val="none" w:sz="0" w:space="0" w:color="auto"/>
        <w:bottom w:val="none" w:sz="0" w:space="0" w:color="auto"/>
        <w:right w:val="none" w:sz="0" w:space="0" w:color="auto"/>
      </w:divBdr>
    </w:div>
    <w:div w:id="280653489">
      <w:bodyDiv w:val="1"/>
      <w:marLeft w:val="0"/>
      <w:marRight w:val="0"/>
      <w:marTop w:val="0"/>
      <w:marBottom w:val="0"/>
      <w:divBdr>
        <w:top w:val="none" w:sz="0" w:space="0" w:color="auto"/>
        <w:left w:val="none" w:sz="0" w:space="0" w:color="auto"/>
        <w:bottom w:val="none" w:sz="0" w:space="0" w:color="auto"/>
        <w:right w:val="none" w:sz="0" w:space="0" w:color="auto"/>
      </w:divBdr>
    </w:div>
    <w:div w:id="550851284">
      <w:bodyDiv w:val="1"/>
      <w:marLeft w:val="0"/>
      <w:marRight w:val="0"/>
      <w:marTop w:val="0"/>
      <w:marBottom w:val="0"/>
      <w:divBdr>
        <w:top w:val="none" w:sz="0" w:space="0" w:color="auto"/>
        <w:left w:val="none" w:sz="0" w:space="0" w:color="auto"/>
        <w:bottom w:val="none" w:sz="0" w:space="0" w:color="auto"/>
        <w:right w:val="none" w:sz="0" w:space="0" w:color="auto"/>
      </w:divBdr>
    </w:div>
    <w:div w:id="616178854">
      <w:bodyDiv w:val="1"/>
      <w:marLeft w:val="0"/>
      <w:marRight w:val="0"/>
      <w:marTop w:val="0"/>
      <w:marBottom w:val="0"/>
      <w:divBdr>
        <w:top w:val="none" w:sz="0" w:space="0" w:color="auto"/>
        <w:left w:val="none" w:sz="0" w:space="0" w:color="auto"/>
        <w:bottom w:val="none" w:sz="0" w:space="0" w:color="auto"/>
        <w:right w:val="none" w:sz="0" w:space="0" w:color="auto"/>
      </w:divBdr>
    </w:div>
    <w:div w:id="789054598">
      <w:bodyDiv w:val="1"/>
      <w:marLeft w:val="0"/>
      <w:marRight w:val="0"/>
      <w:marTop w:val="0"/>
      <w:marBottom w:val="0"/>
      <w:divBdr>
        <w:top w:val="none" w:sz="0" w:space="0" w:color="auto"/>
        <w:left w:val="none" w:sz="0" w:space="0" w:color="auto"/>
        <w:bottom w:val="none" w:sz="0" w:space="0" w:color="auto"/>
        <w:right w:val="none" w:sz="0" w:space="0" w:color="auto"/>
      </w:divBdr>
    </w:div>
    <w:div w:id="17402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erc.com/files/glossary_of_term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B0D0E58231BF4788A327FCEB847359" ma:contentTypeVersion="16" ma:contentTypeDescription="Create a new document." ma:contentTypeScope="" ma:versionID="34168bf6b2b3a1767f422ab2319fd68c">
  <xsd:schema xmlns:xsd="http://www.w3.org/2001/XMLSchema" xmlns:xs="http://www.w3.org/2001/XMLSchema" xmlns:p="http://schemas.microsoft.com/office/2006/metadata/properties" xmlns:ns2="329a7aad-f035-4172-bfdc-cad69edd3b33" xmlns:ns3="8c2bc835-ac53-448c-935b-f5fd59800e50" targetNamespace="http://schemas.microsoft.com/office/2006/metadata/properties" ma:root="true" ma:fieldsID="5df5a86d833c311eff0ee0cbc27068be" ns2:_="" ns3:_="">
    <xsd:import namespace="329a7aad-f035-4172-bfdc-cad69edd3b33"/>
    <xsd:import namespace="8c2bc835-ac53-448c-935b-f5fd59800e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9a7aad-f035-4172-bfdc-cad69edd3b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f16062-ff6e-436a-beef-1da365ffe2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bc835-ac53-448c-935b-f5fd59800e5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0ae8a8a-6fdf-4dbd-a2e7-e3598ead56d7}" ma:internalName="TaxCatchAll" ma:showField="CatchAllData" ma:web="8c2bc835-ac53-448c-935b-f5fd59800e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9a7aad-f035-4172-bfdc-cad69edd3b33">
      <Terms xmlns="http://schemas.microsoft.com/office/infopath/2007/PartnerControls"/>
    </lcf76f155ced4ddcb4097134ff3c332f>
    <TaxCatchAll xmlns="8c2bc835-ac53-448c-935b-f5fd59800e50" xsi:nil="true"/>
  </documentManagement>
</p:properties>
</file>

<file path=customXml/itemProps1.xml><?xml version="1.0" encoding="utf-8"?>
<ds:datastoreItem xmlns:ds="http://schemas.openxmlformats.org/officeDocument/2006/customXml" ds:itemID="{932FA4C7-878D-43CC-95A1-7C7622AB8C5D}">
  <ds:schemaRefs>
    <ds:schemaRef ds:uri="http://schemas.openxmlformats.org/officeDocument/2006/bibliography"/>
  </ds:schemaRefs>
</ds:datastoreItem>
</file>

<file path=customXml/itemProps2.xml><?xml version="1.0" encoding="utf-8"?>
<ds:datastoreItem xmlns:ds="http://schemas.openxmlformats.org/officeDocument/2006/customXml" ds:itemID="{E301B02A-09B9-4C95-B76F-B8E0D6286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9a7aad-f035-4172-bfdc-cad69edd3b33"/>
    <ds:schemaRef ds:uri="8c2bc835-ac53-448c-935b-f5fd59800e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339FF-0727-455C-A5F9-ED17C3703516}">
  <ds:schemaRefs>
    <ds:schemaRef ds:uri="http://schemas.microsoft.com/sharepoint/v3/contenttype/forms"/>
  </ds:schemaRefs>
</ds:datastoreItem>
</file>

<file path=customXml/itemProps4.xml><?xml version="1.0" encoding="utf-8"?>
<ds:datastoreItem xmlns:ds="http://schemas.openxmlformats.org/officeDocument/2006/customXml" ds:itemID="{2C7BA0F7-18B9-4668-A333-E28F53A57372}">
  <ds:schemaRefs>
    <ds:schemaRef ds:uri="http://purl.org/dc/elements/1.1/"/>
    <ds:schemaRef ds:uri="329a7aad-f035-4172-bfdc-cad69edd3b33"/>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terms/"/>
    <ds:schemaRef ds:uri="http://schemas.openxmlformats.org/package/2006/metadata/core-properties"/>
    <ds:schemaRef ds:uri="8c2bc835-ac53-448c-935b-f5fd59800e5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1270</Words>
  <Characters>7239</Characters>
  <Application>Microsoft Office Word</Application>
  <DocSecurity>4</DocSecurity>
  <Lines>60</Lines>
  <Paragraphs>16</Paragraphs>
  <ScaleCrop>false</ScaleCrop>
  <HeadingPairs>
    <vt:vector size="2" baseType="variant">
      <vt:variant>
        <vt:lpstr>Title</vt:lpstr>
      </vt:variant>
      <vt:variant>
        <vt:i4>1</vt:i4>
      </vt:variant>
    </vt:vector>
  </HeadingPairs>
  <TitlesOfParts>
    <vt:vector size="1" baseType="lpstr">
      <vt:lpstr>NERC-CIP BES Low Impact              Implementation    Methodology</vt:lpstr>
    </vt:vector>
  </TitlesOfParts>
  <Company>CIP-003-8 Security Management Controls</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NERC-CIP BES Low Impact              Implementation    Methodology</dc:title>
  <dc:subject>Cyber Security Plan(s) for Low Impact BES Cyber System assets</dc:subject>
  <dc:creator>Kelly Crist (US)</dc:creator>
  <cp:lastModifiedBy>JC Culberson</cp:lastModifiedBy>
  <cp:revision>2</cp:revision>
  <cp:lastPrinted>2023-01-23T21:33:00Z</cp:lastPrinted>
  <dcterms:created xsi:type="dcterms:W3CDTF">2023-12-08T19:26:00Z</dcterms:created>
  <dcterms:modified xsi:type="dcterms:W3CDTF">2023-12-08T19:26:00Z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0x010100E3B0D0E58231BF4788A327FCEB847359</vt:lpwstr>
  </property>
  <property fmtid="{D5CDD505-2E9C-101B-9397-08002B2CF9AE}" pid="3" name="MediaServiceImageTags">
    <vt:lpwstr/>
  </property>
</Properties>
</file>